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24" w:rsidRPr="000763E6" w:rsidRDefault="00ED5A0B">
      <w:pPr>
        <w:spacing w:line="240" w:lineRule="auto"/>
        <w:jc w:val="center"/>
        <w:rPr>
          <w:rFonts w:asciiTheme="majorHAnsi" w:hAnsiTheme="majorHAnsi" w:cstheme="majorHAnsi"/>
          <w:b/>
          <w:color w:val="244061" w:themeColor="accent1" w:themeShade="80"/>
        </w:rPr>
      </w:pPr>
      <w:bookmarkStart w:id="0" w:name="_GoBack"/>
      <w:bookmarkEnd w:id="0"/>
      <w:r w:rsidRPr="000763E6">
        <w:rPr>
          <w:rFonts w:asciiTheme="majorHAnsi" w:hAnsiTheme="majorHAnsi" w:cstheme="majorHAnsi"/>
          <w:b/>
          <w:color w:val="244061" w:themeColor="accent1" w:themeShade="80"/>
        </w:rPr>
        <w:t>SUBJECT KS3 &amp; 4 Curriculum: Intent, Implementation &amp; Impact</w:t>
      </w:r>
    </w:p>
    <w:p w:rsidR="00B4202B" w:rsidRPr="001149C3" w:rsidRDefault="00B4202B" w:rsidP="00B4202B">
      <w:pPr>
        <w:pStyle w:val="NormalWeb"/>
        <w:shd w:val="clear" w:color="auto" w:fill="F2F2F2" w:themeFill="background1" w:themeFillShade="F2"/>
        <w:spacing w:before="0" w:beforeAutospacing="0" w:after="270" w:afterAutospacing="0"/>
        <w:rPr>
          <w:rFonts w:asciiTheme="majorHAnsi" w:hAnsiTheme="majorHAnsi" w:cstheme="majorHAnsi"/>
          <w:b/>
          <w:color w:val="244061" w:themeColor="accent1" w:themeShade="80"/>
          <w:shd w:val="clear" w:color="auto" w:fill="EEEEEE"/>
        </w:rPr>
      </w:pPr>
      <w:r w:rsidRPr="001149C3">
        <w:rPr>
          <w:rFonts w:asciiTheme="majorHAnsi" w:hAnsiTheme="majorHAnsi" w:cstheme="majorHAnsi"/>
          <w:b/>
          <w:color w:val="244061" w:themeColor="accent1" w:themeShade="80"/>
          <w:shd w:val="clear" w:color="auto" w:fill="EEEEEE"/>
        </w:rPr>
        <w:t xml:space="preserve">The aim of </w:t>
      </w:r>
      <w:r>
        <w:rPr>
          <w:rFonts w:asciiTheme="majorHAnsi" w:hAnsiTheme="majorHAnsi" w:cstheme="majorHAnsi"/>
          <w:b/>
          <w:color w:val="244061" w:themeColor="accent1" w:themeShade="80"/>
          <w:shd w:val="clear" w:color="auto" w:fill="EEEEEE"/>
        </w:rPr>
        <w:t>Graphic Technology</w:t>
      </w:r>
      <w:r w:rsidRPr="001149C3">
        <w:rPr>
          <w:rFonts w:asciiTheme="majorHAnsi" w:hAnsiTheme="majorHAnsi" w:cstheme="majorHAnsi"/>
          <w:b/>
          <w:color w:val="244061" w:themeColor="accent1" w:themeShade="80"/>
          <w:shd w:val="clear" w:color="auto" w:fill="EEEEEE"/>
        </w:rPr>
        <w:t xml:space="preserve"> is to provide each and every student the opportunity to develop a knowledge and understanding of a broad range of </w:t>
      </w:r>
      <w:r>
        <w:rPr>
          <w:rFonts w:asciiTheme="majorHAnsi" w:hAnsiTheme="majorHAnsi" w:cstheme="majorHAnsi"/>
          <w:b/>
          <w:color w:val="244061" w:themeColor="accent1" w:themeShade="80"/>
          <w:shd w:val="clear" w:color="auto" w:fill="EEEEEE"/>
        </w:rPr>
        <w:t>designing and practical</w:t>
      </w:r>
      <w:r w:rsidRPr="001149C3">
        <w:rPr>
          <w:rFonts w:asciiTheme="majorHAnsi" w:hAnsiTheme="majorHAnsi" w:cstheme="majorHAnsi"/>
          <w:b/>
          <w:color w:val="244061" w:themeColor="accent1" w:themeShade="80"/>
          <w:shd w:val="clear" w:color="auto" w:fill="EEEEEE"/>
        </w:rPr>
        <w:t xml:space="preserve">. </w:t>
      </w:r>
      <w:r>
        <w:rPr>
          <w:rFonts w:asciiTheme="majorHAnsi" w:hAnsiTheme="majorHAnsi" w:cstheme="majorHAnsi"/>
          <w:b/>
          <w:color w:val="244061" w:themeColor="accent1" w:themeShade="80"/>
          <w:shd w:val="clear" w:color="auto" w:fill="EEEEEE"/>
        </w:rPr>
        <w:t>Graphic</w:t>
      </w:r>
      <w:r w:rsidRPr="001149C3">
        <w:rPr>
          <w:rFonts w:asciiTheme="majorHAnsi" w:hAnsiTheme="majorHAnsi" w:cstheme="majorHAnsi"/>
          <w:b/>
          <w:color w:val="244061" w:themeColor="accent1" w:themeShade="80"/>
          <w:shd w:val="clear" w:color="auto" w:fill="EEEEEE"/>
        </w:rPr>
        <w:t xml:space="preserve"> Technology is a popular subject and students are provided with an opportunity to be creative and independent. Students can explore their creativity in </w:t>
      </w:r>
      <w:r w:rsidR="006222B2">
        <w:rPr>
          <w:rFonts w:asciiTheme="majorHAnsi" w:hAnsiTheme="majorHAnsi" w:cstheme="majorHAnsi"/>
          <w:b/>
          <w:color w:val="244061" w:themeColor="accent1" w:themeShade="80"/>
          <w:shd w:val="clear" w:color="auto" w:fill="EEEEEE"/>
        </w:rPr>
        <w:t>using the design process to create functional outcomes</w:t>
      </w:r>
      <w:r w:rsidRPr="001149C3">
        <w:rPr>
          <w:rFonts w:asciiTheme="majorHAnsi" w:hAnsiTheme="majorHAnsi" w:cstheme="majorHAnsi"/>
          <w:b/>
          <w:color w:val="244061" w:themeColor="accent1" w:themeShade="80"/>
          <w:shd w:val="clear" w:color="auto" w:fill="EEEEEE"/>
        </w:rPr>
        <w:t xml:space="preserve">. </w:t>
      </w:r>
    </w:p>
    <w:tbl>
      <w:tblPr>
        <w:tblStyle w:val="a"/>
        <w:tblW w:w="15395" w:type="dxa"/>
        <w:tblLayout w:type="fixed"/>
        <w:tblLook w:val="0400" w:firstRow="0" w:lastRow="0" w:firstColumn="0" w:lastColumn="0" w:noHBand="0" w:noVBand="1"/>
      </w:tblPr>
      <w:tblGrid>
        <w:gridCol w:w="1730"/>
        <w:gridCol w:w="5280"/>
        <w:gridCol w:w="5925"/>
        <w:gridCol w:w="2460"/>
      </w:tblGrid>
      <w:tr w:rsidR="000763E6" w:rsidRPr="000763E6">
        <w:trPr>
          <w:trHeight w:val="880"/>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Pr="000763E6" w:rsidRDefault="00247024">
            <w:pPr>
              <w:spacing w:after="0" w:line="240" w:lineRule="auto"/>
              <w:rPr>
                <w:rFonts w:asciiTheme="majorHAnsi" w:eastAsia="Times New Roman" w:hAnsiTheme="majorHAnsi" w:cstheme="majorHAnsi"/>
                <w:color w:val="244061" w:themeColor="accent1" w:themeShade="80"/>
              </w:rPr>
            </w:pPr>
            <w:bookmarkStart w:id="1" w:name="_gjdgxs" w:colFirst="0" w:colLast="0"/>
            <w:bookmarkEnd w:id="1"/>
          </w:p>
          <w:p w:rsidR="00247024" w:rsidRPr="000763E6" w:rsidRDefault="00ED5A0B">
            <w:pPr>
              <w:spacing w:after="0" w:line="240" w:lineRule="auto"/>
              <w:rPr>
                <w:rFonts w:asciiTheme="majorHAnsi" w:eastAsia="Times New Roman" w:hAnsiTheme="majorHAnsi" w:cstheme="majorHAnsi"/>
                <w:color w:val="244061" w:themeColor="accent1" w:themeShade="80"/>
              </w:rPr>
            </w:pPr>
            <w:r w:rsidRPr="000763E6">
              <w:rPr>
                <w:rFonts w:asciiTheme="majorHAnsi" w:hAnsiTheme="majorHAnsi" w:cstheme="majorHAnsi"/>
                <w:b/>
                <w:color w:val="244061" w:themeColor="accent1" w:themeShade="80"/>
              </w:rPr>
              <w:t>Curriculum Area</w:t>
            </w:r>
          </w:p>
        </w:tc>
        <w:tc>
          <w:tcPr>
            <w:tcW w:w="5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Pr="000763E6" w:rsidRDefault="00247024">
            <w:pPr>
              <w:spacing w:after="0" w:line="240" w:lineRule="auto"/>
              <w:rPr>
                <w:rFonts w:asciiTheme="majorHAnsi" w:eastAsia="Times New Roman" w:hAnsiTheme="majorHAnsi" w:cstheme="majorHAnsi"/>
                <w:color w:val="244061" w:themeColor="accent1" w:themeShade="80"/>
              </w:rPr>
            </w:pPr>
          </w:p>
          <w:p w:rsidR="00247024" w:rsidRPr="000763E6" w:rsidRDefault="00ED5A0B">
            <w:pPr>
              <w:spacing w:after="0" w:line="240" w:lineRule="auto"/>
              <w:rPr>
                <w:rFonts w:asciiTheme="majorHAnsi" w:eastAsia="Times New Roman" w:hAnsiTheme="majorHAnsi" w:cstheme="majorHAnsi"/>
                <w:color w:val="244061" w:themeColor="accent1" w:themeShade="80"/>
              </w:rPr>
            </w:pPr>
            <w:r w:rsidRPr="000763E6">
              <w:rPr>
                <w:rFonts w:asciiTheme="majorHAnsi" w:hAnsiTheme="majorHAnsi" w:cstheme="majorHAnsi"/>
                <w:b/>
                <w:color w:val="244061" w:themeColor="accent1" w:themeShade="80"/>
              </w:rPr>
              <w:t xml:space="preserve">Intent </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Pr="000763E6" w:rsidRDefault="00247024">
            <w:pPr>
              <w:spacing w:after="0" w:line="240" w:lineRule="auto"/>
              <w:rPr>
                <w:rFonts w:asciiTheme="majorHAnsi" w:eastAsia="Times New Roman" w:hAnsiTheme="majorHAnsi" w:cstheme="majorHAnsi"/>
                <w:color w:val="244061" w:themeColor="accent1" w:themeShade="80"/>
              </w:rPr>
            </w:pPr>
          </w:p>
          <w:p w:rsidR="00247024" w:rsidRPr="000763E6" w:rsidRDefault="00ED5A0B">
            <w:pPr>
              <w:spacing w:after="0" w:line="240" w:lineRule="auto"/>
              <w:rPr>
                <w:rFonts w:asciiTheme="majorHAnsi" w:eastAsia="Times New Roman" w:hAnsiTheme="majorHAnsi" w:cstheme="majorHAnsi"/>
                <w:color w:val="244061" w:themeColor="accent1" w:themeShade="80"/>
              </w:rPr>
            </w:pPr>
            <w:r w:rsidRPr="000763E6">
              <w:rPr>
                <w:rFonts w:asciiTheme="majorHAnsi" w:hAnsiTheme="majorHAnsi" w:cstheme="majorHAnsi"/>
                <w:b/>
                <w:color w:val="244061" w:themeColor="accent1" w:themeShade="80"/>
              </w:rPr>
              <w:t>Implementation</w:t>
            </w: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Pr="000763E6" w:rsidRDefault="00247024">
            <w:pPr>
              <w:spacing w:after="0" w:line="240" w:lineRule="auto"/>
              <w:rPr>
                <w:rFonts w:asciiTheme="majorHAnsi" w:eastAsia="Times New Roman" w:hAnsiTheme="majorHAnsi" w:cstheme="majorHAnsi"/>
                <w:color w:val="244061" w:themeColor="accent1" w:themeShade="80"/>
              </w:rPr>
            </w:pPr>
          </w:p>
          <w:p w:rsidR="00247024" w:rsidRPr="000763E6" w:rsidRDefault="00ED5A0B">
            <w:pPr>
              <w:spacing w:after="0" w:line="240" w:lineRule="auto"/>
              <w:rPr>
                <w:rFonts w:asciiTheme="majorHAnsi" w:eastAsia="Times New Roman" w:hAnsiTheme="majorHAnsi" w:cstheme="majorHAnsi"/>
                <w:color w:val="244061" w:themeColor="accent1" w:themeShade="80"/>
              </w:rPr>
            </w:pPr>
            <w:r w:rsidRPr="000763E6">
              <w:rPr>
                <w:rFonts w:asciiTheme="majorHAnsi" w:hAnsiTheme="majorHAnsi" w:cstheme="majorHAnsi"/>
                <w:b/>
                <w:color w:val="244061" w:themeColor="accent1" w:themeShade="80"/>
              </w:rPr>
              <w:t>Impact on attainment/progress</w:t>
            </w:r>
          </w:p>
        </w:tc>
      </w:tr>
      <w:tr w:rsidR="000763E6" w:rsidRPr="000763E6" w:rsidTr="00180BF7">
        <w:trPr>
          <w:trHeight w:val="860"/>
        </w:trPr>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Pr="000763E6" w:rsidRDefault="00ED5A0B">
            <w:pPr>
              <w:spacing w:after="0" w:line="240" w:lineRule="auto"/>
              <w:rPr>
                <w:rFonts w:asciiTheme="majorHAnsi" w:eastAsia="Times New Roman" w:hAnsiTheme="majorHAnsi" w:cstheme="majorHAnsi"/>
                <w:color w:val="244061" w:themeColor="accent1" w:themeShade="80"/>
              </w:rPr>
            </w:pPr>
            <w:r w:rsidRPr="000763E6">
              <w:rPr>
                <w:rFonts w:asciiTheme="majorHAnsi" w:hAnsiTheme="majorHAnsi" w:cstheme="majorHAnsi"/>
                <w:b/>
                <w:color w:val="244061" w:themeColor="accent1" w:themeShade="80"/>
              </w:rPr>
              <w:t xml:space="preserve">KS3 Curriculum </w:t>
            </w:r>
          </w:p>
          <w:p w:rsidR="00247024" w:rsidRPr="000763E6" w:rsidRDefault="00247024">
            <w:pPr>
              <w:spacing w:after="0" w:line="240" w:lineRule="auto"/>
              <w:rPr>
                <w:rFonts w:asciiTheme="majorHAnsi" w:eastAsia="Times New Roman" w:hAnsiTheme="majorHAnsi" w:cstheme="majorHAnsi"/>
                <w:color w:val="244061" w:themeColor="accent1" w:themeShade="80"/>
              </w:rPr>
            </w:pPr>
          </w:p>
        </w:tc>
        <w:tc>
          <w:tcPr>
            <w:tcW w:w="5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D6D9C" w:rsidRPr="000763E6" w:rsidRDefault="005D6D9C" w:rsidP="001B3560">
            <w:pPr>
              <w:pStyle w:val="NormalWeb"/>
              <w:shd w:val="clear" w:color="auto" w:fill="FFFFFF" w:themeFill="background1"/>
              <w:spacing w:before="0" w:beforeAutospacing="0" w:after="270" w:afterAutospacing="0"/>
              <w:rPr>
                <w:rFonts w:asciiTheme="majorHAnsi" w:hAnsiTheme="majorHAnsi" w:cstheme="majorHAnsi"/>
                <w:color w:val="244061" w:themeColor="accent1" w:themeShade="80"/>
                <w:sz w:val="22"/>
                <w:szCs w:val="22"/>
              </w:rPr>
            </w:pPr>
            <w:r w:rsidRPr="000763E6">
              <w:rPr>
                <w:rFonts w:asciiTheme="majorHAnsi" w:hAnsiTheme="majorHAnsi" w:cstheme="majorHAnsi"/>
                <w:color w:val="244061" w:themeColor="accent1" w:themeShade="80"/>
                <w:sz w:val="22"/>
                <w:szCs w:val="22"/>
              </w:rPr>
              <w:t xml:space="preserve">Design and technology (Graphics) is an inspiring, rigorous and practical subject. Using creativity and imagination, pupils design and make products that solve real and relevant problems within a variety of contexts, considering their own and others’ needs, wants and values. </w:t>
            </w:r>
          </w:p>
          <w:p w:rsidR="005D6D9C" w:rsidRPr="000763E6" w:rsidRDefault="005D6D9C" w:rsidP="001B3560">
            <w:pPr>
              <w:pStyle w:val="NormalWeb"/>
              <w:shd w:val="clear" w:color="auto" w:fill="FFFFFF" w:themeFill="background1"/>
              <w:spacing w:before="0" w:beforeAutospacing="0" w:after="270" w:afterAutospacing="0"/>
              <w:rPr>
                <w:rFonts w:asciiTheme="majorHAnsi" w:hAnsiTheme="majorHAnsi" w:cstheme="majorHAnsi"/>
                <w:color w:val="244061" w:themeColor="accent1" w:themeShade="80"/>
                <w:sz w:val="22"/>
                <w:szCs w:val="22"/>
              </w:rPr>
            </w:pPr>
            <w:r w:rsidRPr="000763E6">
              <w:rPr>
                <w:rFonts w:asciiTheme="majorHAnsi" w:hAnsiTheme="majorHAnsi" w:cstheme="majorHAnsi"/>
                <w:color w:val="244061" w:themeColor="accent1" w:themeShade="80"/>
                <w:sz w:val="22"/>
                <w:szCs w:val="22"/>
              </w:rPr>
              <w:t xml:space="preserve">They acquire a broad range of subject knowledge and draw on disciplines such as mathematics, science, engineering, computing and art. </w:t>
            </w:r>
          </w:p>
          <w:p w:rsidR="005D6D9C" w:rsidRPr="000763E6" w:rsidRDefault="005D6D9C" w:rsidP="001B3560">
            <w:pPr>
              <w:pStyle w:val="NormalWeb"/>
              <w:shd w:val="clear" w:color="auto" w:fill="FFFFFF" w:themeFill="background1"/>
              <w:spacing w:before="0" w:beforeAutospacing="0" w:after="270" w:afterAutospacing="0"/>
              <w:rPr>
                <w:rFonts w:asciiTheme="majorHAnsi" w:hAnsiTheme="majorHAnsi" w:cstheme="majorHAnsi"/>
                <w:color w:val="244061" w:themeColor="accent1" w:themeShade="80"/>
                <w:sz w:val="22"/>
                <w:szCs w:val="22"/>
              </w:rPr>
            </w:pPr>
            <w:r w:rsidRPr="000763E6">
              <w:rPr>
                <w:rFonts w:asciiTheme="majorHAnsi" w:hAnsiTheme="majorHAnsi" w:cstheme="majorHAnsi"/>
                <w:color w:val="244061" w:themeColor="accent1" w:themeShade="80"/>
                <w:sz w:val="22"/>
                <w:szCs w:val="22"/>
              </w:rPr>
              <w:t>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005D6D9C" w:rsidRPr="000763E6" w:rsidRDefault="005D6D9C" w:rsidP="005D6D9C">
            <w:pPr>
              <w:spacing w:after="0" w:line="240" w:lineRule="auto"/>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 xml:space="preserve">Key stage 3 allows students to demonstrate knowledge, re-visit and consolidate skills throughout all elements of the design process. In KS3 Students will have 20 – 24 hours curriculum time allocated for the year. The lessons will breakdown into the following sections: </w:t>
            </w:r>
          </w:p>
          <w:p w:rsidR="000E62E6" w:rsidRPr="000763E6" w:rsidRDefault="000E62E6" w:rsidP="005D6D9C">
            <w:pPr>
              <w:spacing w:after="0" w:line="240" w:lineRule="auto"/>
              <w:rPr>
                <w:rFonts w:asciiTheme="majorHAnsi" w:hAnsiTheme="majorHAnsi" w:cstheme="majorHAnsi"/>
                <w:color w:val="244061" w:themeColor="accent1" w:themeShade="80"/>
              </w:rPr>
            </w:pPr>
          </w:p>
          <w:p w:rsidR="000E62E6" w:rsidRPr="000763E6" w:rsidRDefault="000E62E6" w:rsidP="000E62E6">
            <w:pPr>
              <w:pStyle w:val="NormalWeb"/>
              <w:numPr>
                <w:ilvl w:val="0"/>
                <w:numId w:val="4"/>
              </w:numPr>
              <w:shd w:val="clear" w:color="auto" w:fill="FFFFFF" w:themeFill="background1"/>
              <w:spacing w:before="0" w:beforeAutospacing="0" w:after="270" w:afterAutospacing="0"/>
              <w:rPr>
                <w:rFonts w:asciiTheme="majorHAnsi" w:hAnsiTheme="majorHAnsi" w:cstheme="majorHAnsi"/>
                <w:color w:val="244061" w:themeColor="accent1" w:themeShade="80"/>
                <w:sz w:val="22"/>
                <w:szCs w:val="22"/>
                <w:shd w:val="clear" w:color="auto" w:fill="EEEEEE"/>
              </w:rPr>
            </w:pPr>
            <w:r w:rsidRPr="000763E6">
              <w:rPr>
                <w:rFonts w:asciiTheme="majorHAnsi" w:hAnsiTheme="majorHAnsi" w:cstheme="majorHAnsi"/>
                <w:color w:val="244061" w:themeColor="accent1" w:themeShade="80"/>
                <w:sz w:val="22"/>
                <w:szCs w:val="22"/>
              </w:rPr>
              <w:t>D</w:t>
            </w:r>
            <w:r w:rsidR="005D6D9C" w:rsidRPr="000763E6">
              <w:rPr>
                <w:rFonts w:asciiTheme="majorHAnsi" w:hAnsiTheme="majorHAnsi" w:cstheme="majorHAnsi"/>
                <w:color w:val="244061" w:themeColor="accent1" w:themeShade="80"/>
                <w:sz w:val="22"/>
                <w:szCs w:val="22"/>
              </w:rPr>
              <w:t xml:space="preserve">evelop the creative, technical and practical expertise needed to perform everyday tasks </w:t>
            </w:r>
            <w:r w:rsidR="005D6D9C" w:rsidRPr="000763E6">
              <w:rPr>
                <w:rFonts w:asciiTheme="majorHAnsi" w:hAnsiTheme="majorHAnsi" w:cstheme="majorHAnsi"/>
                <w:color w:val="244061" w:themeColor="accent1" w:themeShade="80"/>
                <w:sz w:val="22"/>
                <w:szCs w:val="22"/>
              </w:rPr>
              <w:lastRenderedPageBreak/>
              <w:t xml:space="preserve">confidently and to participate successfully in an increasingly technological world </w:t>
            </w:r>
          </w:p>
          <w:p w:rsidR="000E62E6" w:rsidRPr="000763E6" w:rsidRDefault="000E62E6" w:rsidP="000E62E6">
            <w:pPr>
              <w:pStyle w:val="NormalWeb"/>
              <w:numPr>
                <w:ilvl w:val="0"/>
                <w:numId w:val="4"/>
              </w:numPr>
              <w:shd w:val="clear" w:color="auto" w:fill="FFFFFF" w:themeFill="background1"/>
              <w:spacing w:before="0" w:beforeAutospacing="0" w:after="270" w:afterAutospacing="0"/>
              <w:rPr>
                <w:rFonts w:asciiTheme="majorHAnsi" w:hAnsiTheme="majorHAnsi" w:cstheme="majorHAnsi"/>
                <w:color w:val="244061" w:themeColor="accent1" w:themeShade="80"/>
                <w:sz w:val="22"/>
                <w:szCs w:val="22"/>
                <w:shd w:val="clear" w:color="auto" w:fill="EEEEEE"/>
              </w:rPr>
            </w:pPr>
            <w:r w:rsidRPr="000763E6">
              <w:rPr>
                <w:rFonts w:asciiTheme="majorHAnsi" w:hAnsiTheme="majorHAnsi" w:cstheme="majorHAnsi"/>
                <w:color w:val="244061" w:themeColor="accent1" w:themeShade="80"/>
                <w:sz w:val="22"/>
                <w:szCs w:val="22"/>
              </w:rPr>
              <w:t>B</w:t>
            </w:r>
            <w:r w:rsidR="005D6D9C" w:rsidRPr="000763E6">
              <w:rPr>
                <w:rFonts w:asciiTheme="majorHAnsi" w:hAnsiTheme="majorHAnsi" w:cstheme="majorHAnsi"/>
                <w:color w:val="244061" w:themeColor="accent1" w:themeShade="80"/>
                <w:sz w:val="22"/>
                <w:szCs w:val="22"/>
              </w:rPr>
              <w:t>uild and apply a repertoire of knowledge, understanding and skills in order to design and make high-quality prototypes and pro</w:t>
            </w:r>
            <w:r w:rsidRPr="000763E6">
              <w:rPr>
                <w:rFonts w:asciiTheme="majorHAnsi" w:hAnsiTheme="majorHAnsi" w:cstheme="majorHAnsi"/>
                <w:color w:val="244061" w:themeColor="accent1" w:themeShade="80"/>
                <w:sz w:val="22"/>
                <w:szCs w:val="22"/>
              </w:rPr>
              <w:t>ducts for a range of users</w:t>
            </w:r>
          </w:p>
          <w:p w:rsidR="005D6D9C" w:rsidRPr="000763E6" w:rsidRDefault="000E62E6" w:rsidP="000E62E6">
            <w:pPr>
              <w:pStyle w:val="NormalWeb"/>
              <w:numPr>
                <w:ilvl w:val="0"/>
                <w:numId w:val="4"/>
              </w:numPr>
              <w:shd w:val="clear" w:color="auto" w:fill="FFFFFF" w:themeFill="background1"/>
              <w:spacing w:before="0" w:beforeAutospacing="0" w:after="270" w:afterAutospacing="0"/>
              <w:rPr>
                <w:rFonts w:asciiTheme="majorHAnsi" w:hAnsiTheme="majorHAnsi" w:cstheme="majorHAnsi"/>
                <w:color w:val="244061" w:themeColor="accent1" w:themeShade="80"/>
                <w:sz w:val="22"/>
                <w:szCs w:val="22"/>
                <w:shd w:val="clear" w:color="auto" w:fill="EEEEEE"/>
              </w:rPr>
            </w:pPr>
            <w:r w:rsidRPr="000763E6">
              <w:rPr>
                <w:rFonts w:asciiTheme="majorHAnsi" w:hAnsiTheme="majorHAnsi" w:cstheme="majorHAnsi"/>
                <w:color w:val="244061" w:themeColor="accent1" w:themeShade="80"/>
                <w:sz w:val="22"/>
                <w:szCs w:val="22"/>
              </w:rPr>
              <w:t>C</w:t>
            </w:r>
            <w:r w:rsidR="005D6D9C" w:rsidRPr="000763E6">
              <w:rPr>
                <w:rFonts w:asciiTheme="majorHAnsi" w:hAnsiTheme="majorHAnsi" w:cstheme="majorHAnsi"/>
                <w:color w:val="244061" w:themeColor="accent1" w:themeShade="80"/>
                <w:sz w:val="22"/>
                <w:szCs w:val="22"/>
              </w:rPr>
              <w:t>ritique, evaluate and test their ideas and products and the work of others</w:t>
            </w:r>
          </w:p>
          <w:p w:rsidR="004C3A12" w:rsidRPr="000763E6" w:rsidRDefault="004C3A12">
            <w:pPr>
              <w:pBdr>
                <w:top w:val="nil"/>
                <w:left w:val="nil"/>
                <w:bottom w:val="nil"/>
                <w:right w:val="nil"/>
                <w:between w:val="nil"/>
              </w:pBdr>
              <w:spacing w:after="0" w:line="240" w:lineRule="auto"/>
              <w:rPr>
                <w:rFonts w:asciiTheme="majorHAnsi" w:hAnsiTheme="majorHAnsi" w:cstheme="majorHAnsi"/>
                <w:color w:val="244061" w:themeColor="accent1" w:themeShade="80"/>
              </w:rPr>
            </w:pPr>
          </w:p>
          <w:p w:rsidR="00247024" w:rsidRPr="000763E6" w:rsidRDefault="00247024">
            <w:pPr>
              <w:spacing w:after="0" w:line="240" w:lineRule="auto"/>
              <w:rPr>
                <w:rFonts w:asciiTheme="majorHAnsi" w:eastAsia="Times New Roman" w:hAnsiTheme="majorHAnsi" w:cstheme="majorHAnsi"/>
                <w:color w:val="244061" w:themeColor="accent1" w:themeShade="80"/>
              </w:rPr>
            </w:pPr>
          </w:p>
          <w:p w:rsidR="00247024" w:rsidRPr="000763E6" w:rsidRDefault="00ED5A0B">
            <w:pPr>
              <w:spacing w:after="0" w:line="240" w:lineRule="auto"/>
              <w:rPr>
                <w:rFonts w:asciiTheme="majorHAnsi" w:eastAsia="Times New Roman" w:hAnsiTheme="majorHAnsi" w:cstheme="majorHAnsi"/>
                <w:color w:val="244061" w:themeColor="accent1" w:themeShade="80"/>
              </w:rPr>
            </w:pPr>
            <w:r w:rsidRPr="000763E6">
              <w:rPr>
                <w:rFonts w:asciiTheme="majorHAnsi" w:hAnsiTheme="majorHAnsi" w:cstheme="majorHAnsi"/>
                <w:color w:val="244061" w:themeColor="accent1" w:themeShade="80"/>
              </w:rPr>
              <w:t xml:space="preserve">The curriculum sequences knowledge and </w:t>
            </w:r>
            <w:r w:rsidR="001B3560" w:rsidRPr="000763E6">
              <w:rPr>
                <w:rFonts w:asciiTheme="majorHAnsi" w:hAnsiTheme="majorHAnsi" w:cstheme="majorHAnsi"/>
                <w:color w:val="244061" w:themeColor="accent1" w:themeShade="80"/>
              </w:rPr>
              <w:t xml:space="preserve">practical </w:t>
            </w:r>
            <w:r w:rsidRPr="000763E6">
              <w:rPr>
                <w:rFonts w:asciiTheme="majorHAnsi" w:hAnsiTheme="majorHAnsi" w:cstheme="majorHAnsi"/>
                <w:color w:val="244061" w:themeColor="accent1" w:themeShade="80"/>
              </w:rPr>
              <w:t>skills</w:t>
            </w:r>
            <w:r w:rsidR="001B3560" w:rsidRPr="000763E6">
              <w:rPr>
                <w:rFonts w:asciiTheme="majorHAnsi" w:hAnsiTheme="majorHAnsi" w:cstheme="majorHAnsi"/>
                <w:color w:val="244061" w:themeColor="accent1" w:themeShade="80"/>
              </w:rPr>
              <w:t xml:space="preserve"> and techniques, </w:t>
            </w:r>
            <w:r w:rsidRPr="000763E6">
              <w:rPr>
                <w:rFonts w:asciiTheme="majorHAnsi" w:hAnsiTheme="majorHAnsi" w:cstheme="majorHAnsi"/>
                <w:color w:val="244061" w:themeColor="accent1" w:themeShade="80"/>
              </w:rPr>
              <w:t>focussing on a spiral of understanding gathering depth and detail of concepts and then putting i</w:t>
            </w:r>
            <w:r w:rsidR="001B3560" w:rsidRPr="000763E6">
              <w:rPr>
                <w:rFonts w:asciiTheme="majorHAnsi" w:hAnsiTheme="majorHAnsi" w:cstheme="majorHAnsi"/>
                <w:color w:val="244061" w:themeColor="accent1" w:themeShade="80"/>
              </w:rPr>
              <w:t>nto context to cement understanding for the ‘real world’</w:t>
            </w:r>
          </w:p>
          <w:p w:rsidR="00247024" w:rsidRPr="000763E6" w:rsidRDefault="00247024">
            <w:pPr>
              <w:spacing w:after="0" w:line="240" w:lineRule="auto"/>
              <w:rPr>
                <w:rFonts w:asciiTheme="majorHAnsi" w:eastAsia="Times New Roman" w:hAnsiTheme="majorHAnsi" w:cstheme="majorHAnsi"/>
                <w:color w:val="244061" w:themeColor="accent1" w:themeShade="80"/>
              </w:rPr>
            </w:pPr>
          </w:p>
          <w:p w:rsidR="00247024" w:rsidRPr="000763E6" w:rsidRDefault="00ED5A0B">
            <w:pPr>
              <w:spacing w:after="0" w:line="240" w:lineRule="auto"/>
              <w:rPr>
                <w:rFonts w:asciiTheme="majorHAnsi" w:eastAsia="Times New Roman" w:hAnsiTheme="majorHAnsi" w:cstheme="majorHAnsi"/>
                <w:color w:val="244061" w:themeColor="accent1" w:themeShade="80"/>
              </w:rPr>
            </w:pPr>
            <w:r w:rsidRPr="000763E6">
              <w:rPr>
                <w:rFonts w:asciiTheme="majorHAnsi" w:hAnsiTheme="majorHAnsi" w:cstheme="majorHAnsi"/>
                <w:color w:val="244061" w:themeColor="accent1" w:themeShade="80"/>
              </w:rPr>
              <w:t xml:space="preserve">Differentiation, particularly for SEND, helps access to the same curriculum, lessons include differentiated questions by end of key stage target, </w:t>
            </w:r>
            <w:r w:rsidR="004C3A12" w:rsidRPr="000763E6">
              <w:rPr>
                <w:rFonts w:asciiTheme="majorHAnsi" w:hAnsiTheme="majorHAnsi" w:cstheme="majorHAnsi"/>
                <w:color w:val="244061" w:themeColor="accent1" w:themeShade="80"/>
              </w:rPr>
              <w:t>and resources</w:t>
            </w:r>
            <w:r w:rsidRPr="000763E6">
              <w:rPr>
                <w:rFonts w:asciiTheme="majorHAnsi" w:hAnsiTheme="majorHAnsi" w:cstheme="majorHAnsi"/>
                <w:color w:val="244061" w:themeColor="accent1" w:themeShade="80"/>
              </w:rPr>
              <w:t xml:space="preserve"> are adapted to HAP/LAP to take into account reading ages. SEN scaffolds/ writing frames and sentence starters are in place</w:t>
            </w:r>
            <w:r w:rsidR="004C3A12" w:rsidRPr="000763E6">
              <w:rPr>
                <w:rFonts w:asciiTheme="majorHAnsi" w:hAnsiTheme="majorHAnsi" w:cstheme="majorHAnsi"/>
                <w:color w:val="244061" w:themeColor="accent1" w:themeShade="80"/>
              </w:rPr>
              <w:t>.</w:t>
            </w:r>
          </w:p>
          <w:p w:rsidR="00247024" w:rsidRPr="000763E6" w:rsidRDefault="00247024">
            <w:pPr>
              <w:spacing w:after="0" w:line="240" w:lineRule="auto"/>
              <w:rPr>
                <w:rFonts w:asciiTheme="majorHAnsi" w:eastAsia="Times New Roman" w:hAnsiTheme="majorHAnsi" w:cstheme="majorHAnsi"/>
                <w:color w:val="244061" w:themeColor="accent1" w:themeShade="80"/>
              </w:rPr>
            </w:pPr>
          </w:p>
          <w:p w:rsidR="00247024" w:rsidRPr="000763E6" w:rsidRDefault="00ED5A0B" w:rsidP="008E4652">
            <w:pPr>
              <w:spacing w:after="0" w:line="240" w:lineRule="auto"/>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 xml:space="preserve">The curriculum is appropriately and continuously challenging, </w:t>
            </w:r>
            <w:r w:rsidR="00C926DA" w:rsidRPr="000763E6">
              <w:rPr>
                <w:rFonts w:asciiTheme="majorHAnsi" w:hAnsiTheme="majorHAnsi" w:cstheme="majorHAnsi"/>
                <w:color w:val="244061" w:themeColor="accent1" w:themeShade="80"/>
              </w:rPr>
              <w:t xml:space="preserve">all student will </w:t>
            </w:r>
            <w:r w:rsidR="008E4652" w:rsidRPr="000763E6">
              <w:rPr>
                <w:rFonts w:asciiTheme="majorHAnsi" w:hAnsiTheme="majorHAnsi" w:cstheme="majorHAnsi"/>
                <w:color w:val="244061" w:themeColor="accent1" w:themeShade="80"/>
              </w:rPr>
              <w:t xml:space="preserve">follow the design process in order to create something functional and practical. </w:t>
            </w:r>
            <w:r w:rsidR="00C926DA" w:rsidRPr="000763E6">
              <w:rPr>
                <w:rFonts w:asciiTheme="majorHAnsi" w:hAnsiTheme="majorHAnsi" w:cstheme="majorHAnsi"/>
                <w:color w:val="244061" w:themeColor="accent1" w:themeShade="80"/>
              </w:rPr>
              <w:t xml:space="preserve">This will prepare </w:t>
            </w:r>
            <w:r w:rsidRPr="000763E6">
              <w:rPr>
                <w:rFonts w:asciiTheme="majorHAnsi" w:hAnsiTheme="majorHAnsi" w:cstheme="majorHAnsi"/>
                <w:color w:val="244061" w:themeColor="accent1" w:themeShade="80"/>
              </w:rPr>
              <w:t xml:space="preserve">students for the </w:t>
            </w:r>
            <w:r w:rsidR="00C926DA" w:rsidRPr="000763E6">
              <w:rPr>
                <w:rFonts w:asciiTheme="majorHAnsi" w:hAnsiTheme="majorHAnsi" w:cstheme="majorHAnsi"/>
                <w:color w:val="244061" w:themeColor="accent1" w:themeShade="80"/>
              </w:rPr>
              <w:t xml:space="preserve">assessment </w:t>
            </w:r>
            <w:r w:rsidRPr="000763E6">
              <w:rPr>
                <w:rFonts w:asciiTheme="majorHAnsi" w:hAnsiTheme="majorHAnsi" w:cstheme="majorHAnsi"/>
                <w:color w:val="244061" w:themeColor="accent1" w:themeShade="80"/>
              </w:rPr>
              <w:t xml:space="preserve">challenges </w:t>
            </w:r>
            <w:r w:rsidR="008E4652" w:rsidRPr="000763E6">
              <w:rPr>
                <w:rFonts w:asciiTheme="majorHAnsi" w:hAnsiTheme="majorHAnsi" w:cstheme="majorHAnsi"/>
                <w:color w:val="244061" w:themeColor="accent1" w:themeShade="80"/>
              </w:rPr>
              <w:t>of non-examination assessments and modular work.</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Pr="000763E6" w:rsidRDefault="004C3A12" w:rsidP="003B2992">
            <w:pPr>
              <w:shd w:val="clear" w:color="auto" w:fill="FFFFFF"/>
              <w:spacing w:after="270" w:line="240" w:lineRule="auto"/>
              <w:rPr>
                <w:rFonts w:asciiTheme="majorHAnsi" w:hAnsiTheme="majorHAnsi" w:cstheme="majorHAnsi"/>
                <w:color w:val="244061" w:themeColor="accent1" w:themeShade="80"/>
              </w:rPr>
            </w:pPr>
            <w:r w:rsidRPr="000763E6">
              <w:rPr>
                <w:rFonts w:asciiTheme="majorHAnsi" w:eastAsia="Times New Roman" w:hAnsiTheme="majorHAnsi" w:cstheme="majorHAnsi"/>
                <w:color w:val="244061" w:themeColor="accent1" w:themeShade="80"/>
              </w:rPr>
              <w:lastRenderedPageBreak/>
              <w:t>E</w:t>
            </w:r>
            <w:r w:rsidR="00ED5A0B" w:rsidRPr="000763E6">
              <w:rPr>
                <w:rFonts w:asciiTheme="majorHAnsi" w:hAnsiTheme="majorHAnsi" w:cstheme="majorHAnsi"/>
                <w:color w:val="244061" w:themeColor="accent1" w:themeShade="80"/>
              </w:rPr>
              <w:t>xamples of how LTP sequences knowledge and skills cumulatively and  how topics / concepts / texts build challenge</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4747"/>
            </w:tblGrid>
            <w:tr w:rsidR="000763E6" w:rsidRPr="000763E6" w:rsidTr="00076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Borders>
                    <w:top w:val="none" w:sz="0" w:space="0" w:color="auto"/>
                    <w:bottom w:val="none" w:sz="0" w:space="0" w:color="auto"/>
                    <w:right w:val="none" w:sz="0" w:space="0" w:color="auto"/>
                  </w:tcBorders>
                </w:tcPr>
                <w:p w:rsidR="003B2992" w:rsidRPr="000763E6" w:rsidRDefault="003B2992">
                  <w:pPr>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Year 7</w:t>
                  </w:r>
                </w:p>
              </w:tc>
              <w:tc>
                <w:tcPr>
                  <w:tcW w:w="4747" w:type="dxa"/>
                  <w:tcBorders>
                    <w:top w:val="none" w:sz="0" w:space="0" w:color="auto"/>
                    <w:left w:val="none" w:sz="0" w:space="0" w:color="auto"/>
                    <w:bottom w:val="none" w:sz="0" w:space="0" w:color="auto"/>
                  </w:tcBorders>
                </w:tcPr>
                <w:p w:rsidR="003B2992" w:rsidRPr="000763E6" w:rsidRDefault="003C73C7" w:rsidP="000C671D">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r w:rsidRPr="000763E6">
                    <w:rPr>
                      <w:rFonts w:asciiTheme="majorHAnsi" w:hAnsiTheme="majorHAnsi" w:cstheme="majorHAnsi"/>
                      <w:b w:val="0"/>
                      <w:color w:val="244061" w:themeColor="accent1" w:themeShade="80"/>
                    </w:rPr>
                    <w:t>Design and make a torch using CAD - 2D Design/Google sketch-up.</w:t>
                  </w:r>
                </w:p>
                <w:p w:rsidR="003C73C7" w:rsidRPr="000763E6" w:rsidRDefault="003C73C7" w:rsidP="000C671D">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3C73C7" w:rsidRPr="000763E6" w:rsidRDefault="003C73C7" w:rsidP="000F2E66">
                  <w:pPr>
                    <w:pStyle w:val="ListParagraph"/>
                    <w:cnfStyle w:val="100000000000" w:firstRow="1" w:lastRow="0" w:firstColumn="0" w:lastColumn="0" w:oddVBand="0" w:evenVBand="0" w:oddHBand="0" w:evenHBand="0" w:firstRowFirstColumn="0" w:firstRowLastColumn="0" w:lastRowFirstColumn="0" w:lastRowLastColumn="0"/>
                    <w:rPr>
                      <w:b w:val="0"/>
                      <w:color w:val="244061" w:themeColor="accent1" w:themeShade="80"/>
                    </w:rPr>
                  </w:pPr>
                  <w:r w:rsidRPr="000763E6">
                    <w:rPr>
                      <w:b w:val="0"/>
                      <w:color w:val="244061" w:themeColor="accent1" w:themeShade="80"/>
                    </w:rPr>
                    <w:t>Basic skills and technique</w:t>
                  </w:r>
                </w:p>
                <w:p w:rsidR="003C73C7" w:rsidRPr="000763E6" w:rsidRDefault="003C73C7" w:rsidP="000F2E66">
                  <w:pPr>
                    <w:pStyle w:val="ListParagraph"/>
                    <w:cnfStyle w:val="100000000000" w:firstRow="1" w:lastRow="0" w:firstColumn="0" w:lastColumn="0" w:oddVBand="0" w:evenVBand="0" w:oddHBand="0" w:evenHBand="0" w:firstRowFirstColumn="0" w:firstRowLastColumn="0" w:lastRowFirstColumn="0" w:lastRowLastColumn="0"/>
                    <w:rPr>
                      <w:b w:val="0"/>
                      <w:color w:val="244061" w:themeColor="accent1" w:themeShade="80"/>
                    </w:rPr>
                  </w:pPr>
                  <w:r w:rsidRPr="000763E6">
                    <w:rPr>
                      <w:b w:val="0"/>
                      <w:color w:val="244061" w:themeColor="accent1" w:themeShade="80"/>
                    </w:rPr>
                    <w:t>Health and safety</w:t>
                  </w:r>
                </w:p>
                <w:p w:rsidR="003C73C7" w:rsidRPr="000763E6" w:rsidRDefault="003C73C7" w:rsidP="000F2E66">
                  <w:pPr>
                    <w:pStyle w:val="ListParagraph"/>
                    <w:cnfStyle w:val="100000000000" w:firstRow="1" w:lastRow="0" w:firstColumn="0" w:lastColumn="0" w:oddVBand="0" w:evenVBand="0" w:oddHBand="0" w:evenHBand="0" w:firstRowFirstColumn="0" w:firstRowLastColumn="0" w:lastRowFirstColumn="0" w:lastRowLastColumn="0"/>
                    <w:rPr>
                      <w:b w:val="0"/>
                      <w:color w:val="244061" w:themeColor="accent1" w:themeShade="80"/>
                    </w:rPr>
                  </w:pPr>
                  <w:r w:rsidRPr="000763E6">
                    <w:rPr>
                      <w:b w:val="0"/>
                      <w:color w:val="244061" w:themeColor="accent1" w:themeShade="80"/>
                    </w:rPr>
                    <w:t xml:space="preserve">Risk assessment </w:t>
                  </w:r>
                </w:p>
                <w:p w:rsidR="003C73C7" w:rsidRPr="000763E6" w:rsidRDefault="003C73C7" w:rsidP="000F2E66">
                  <w:pPr>
                    <w:pStyle w:val="ListParagraph"/>
                    <w:cnfStyle w:val="100000000000" w:firstRow="1" w:lastRow="0" w:firstColumn="0" w:lastColumn="0" w:oddVBand="0" w:evenVBand="0" w:oddHBand="0" w:evenHBand="0" w:firstRowFirstColumn="0" w:firstRowLastColumn="0" w:lastRowFirstColumn="0" w:lastRowLastColumn="0"/>
                    <w:rPr>
                      <w:b w:val="0"/>
                      <w:color w:val="244061" w:themeColor="accent1" w:themeShade="80"/>
                    </w:rPr>
                  </w:pPr>
                  <w:r w:rsidRPr="000763E6">
                    <w:rPr>
                      <w:b w:val="0"/>
                      <w:color w:val="244061" w:themeColor="accent1" w:themeShade="80"/>
                    </w:rPr>
                    <w:t>Research and investigation</w:t>
                  </w:r>
                </w:p>
                <w:p w:rsidR="003C73C7" w:rsidRPr="000763E6" w:rsidRDefault="003C73C7" w:rsidP="000F2E66">
                  <w:pPr>
                    <w:pStyle w:val="ListParagraph"/>
                    <w:cnfStyle w:val="100000000000" w:firstRow="1" w:lastRow="0" w:firstColumn="0" w:lastColumn="0" w:oddVBand="0" w:evenVBand="0" w:oddHBand="0" w:evenHBand="0" w:firstRowFirstColumn="0" w:firstRowLastColumn="0" w:lastRowFirstColumn="0" w:lastRowLastColumn="0"/>
                    <w:rPr>
                      <w:b w:val="0"/>
                      <w:color w:val="244061" w:themeColor="accent1" w:themeShade="80"/>
                    </w:rPr>
                  </w:pPr>
                  <w:r w:rsidRPr="000763E6">
                    <w:rPr>
                      <w:b w:val="0"/>
                      <w:color w:val="244061" w:themeColor="accent1" w:themeShade="80"/>
                    </w:rPr>
                    <w:t>Design work</w:t>
                  </w:r>
                </w:p>
                <w:p w:rsidR="003C73C7" w:rsidRPr="000763E6" w:rsidRDefault="003C73C7" w:rsidP="000F2E66">
                  <w:pPr>
                    <w:pStyle w:val="ListParagraph"/>
                    <w:cnfStyle w:val="100000000000" w:firstRow="1" w:lastRow="0" w:firstColumn="0" w:lastColumn="0" w:oddVBand="0" w:evenVBand="0" w:oddHBand="0" w:evenHBand="0" w:firstRowFirstColumn="0" w:firstRowLastColumn="0" w:lastRowFirstColumn="0" w:lastRowLastColumn="0"/>
                    <w:rPr>
                      <w:b w:val="0"/>
                      <w:color w:val="244061" w:themeColor="accent1" w:themeShade="80"/>
                    </w:rPr>
                  </w:pPr>
                  <w:r w:rsidRPr="000763E6">
                    <w:rPr>
                      <w:b w:val="0"/>
                      <w:color w:val="244061" w:themeColor="accent1" w:themeShade="80"/>
                    </w:rPr>
                    <w:t>Critique of design work</w:t>
                  </w:r>
                </w:p>
                <w:p w:rsidR="003C73C7" w:rsidRPr="000763E6" w:rsidRDefault="003C73C7" w:rsidP="000F2E66">
                  <w:pPr>
                    <w:pStyle w:val="ListParagraph"/>
                    <w:cnfStyle w:val="100000000000" w:firstRow="1" w:lastRow="0" w:firstColumn="0" w:lastColumn="0" w:oddVBand="0" w:evenVBand="0" w:oddHBand="0" w:evenHBand="0" w:firstRowFirstColumn="0" w:firstRowLastColumn="0" w:lastRowFirstColumn="0" w:lastRowLastColumn="0"/>
                    <w:rPr>
                      <w:b w:val="0"/>
                      <w:color w:val="244061" w:themeColor="accent1" w:themeShade="80"/>
                    </w:rPr>
                  </w:pPr>
                  <w:r w:rsidRPr="000763E6">
                    <w:rPr>
                      <w:b w:val="0"/>
                      <w:color w:val="244061" w:themeColor="accent1" w:themeShade="80"/>
                    </w:rPr>
                    <w:t>Practical work</w:t>
                  </w:r>
                </w:p>
                <w:p w:rsidR="003C73C7" w:rsidRPr="000763E6" w:rsidRDefault="003C73C7" w:rsidP="000F2E66">
                  <w:pPr>
                    <w:pStyle w:val="ListParagraph"/>
                    <w:cnfStyle w:val="100000000000" w:firstRow="1" w:lastRow="0" w:firstColumn="0" w:lastColumn="0" w:oddVBand="0" w:evenVBand="0" w:oddHBand="0" w:evenHBand="0" w:firstRowFirstColumn="0" w:firstRowLastColumn="0" w:lastRowFirstColumn="0" w:lastRowLastColumn="0"/>
                    <w:rPr>
                      <w:b w:val="0"/>
                      <w:color w:val="244061" w:themeColor="accent1" w:themeShade="80"/>
                    </w:rPr>
                  </w:pPr>
                  <w:r w:rsidRPr="000763E6">
                    <w:rPr>
                      <w:b w:val="0"/>
                      <w:color w:val="244061" w:themeColor="accent1" w:themeShade="80"/>
                    </w:rPr>
                    <w:t>Evaluation and analysis of final product</w:t>
                  </w:r>
                </w:p>
                <w:p w:rsidR="003C73C7" w:rsidRPr="000763E6" w:rsidRDefault="003C73C7" w:rsidP="003C73C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244061" w:themeColor="accent1" w:themeShade="80"/>
                    </w:rPr>
                  </w:pPr>
                </w:p>
                <w:p w:rsidR="003C73C7" w:rsidRPr="000763E6" w:rsidRDefault="003C73C7" w:rsidP="003C73C7">
                  <w:pPr>
                    <w:cnfStyle w:val="100000000000" w:firstRow="1" w:lastRow="0" w:firstColumn="0" w:lastColumn="0" w:oddVBand="0" w:evenVBand="0" w:oddHBand="0" w:evenHBand="0" w:firstRowFirstColumn="0" w:firstRowLastColumn="0" w:lastRowFirstColumn="0" w:lastRowLastColumn="0"/>
                    <w:rPr>
                      <w:color w:val="244061" w:themeColor="accent1" w:themeShade="80"/>
                    </w:rPr>
                  </w:pPr>
                  <w:r w:rsidRPr="000763E6">
                    <w:rPr>
                      <w:rFonts w:asciiTheme="majorHAnsi" w:hAnsiTheme="majorHAnsi" w:cstheme="majorHAnsi"/>
                      <w:b w:val="0"/>
                      <w:color w:val="244061" w:themeColor="accent1" w:themeShade="80"/>
                      <w:u w:val="single"/>
                    </w:rPr>
                    <w:t>Assessment</w:t>
                  </w:r>
                  <w:r w:rsidRPr="000763E6">
                    <w:rPr>
                      <w:rFonts w:asciiTheme="majorHAnsi" w:hAnsiTheme="majorHAnsi" w:cstheme="majorHAnsi"/>
                      <w:b w:val="0"/>
                      <w:color w:val="244061" w:themeColor="accent1" w:themeShade="80"/>
                    </w:rPr>
                    <w:t xml:space="preserve"> – Investigation and manufacture</w:t>
                  </w:r>
                  <w:r w:rsidRPr="000763E6">
                    <w:rPr>
                      <w:color w:val="244061" w:themeColor="accent1" w:themeShade="80"/>
                    </w:rPr>
                    <w:t xml:space="preserve"> </w:t>
                  </w:r>
                </w:p>
                <w:p w:rsidR="00AE4826" w:rsidRPr="000763E6" w:rsidRDefault="00AE4826" w:rsidP="003C73C7">
                  <w:pPr>
                    <w:cnfStyle w:val="100000000000" w:firstRow="1" w:lastRow="0" w:firstColumn="0" w:lastColumn="0" w:oddVBand="0" w:evenVBand="0" w:oddHBand="0" w:evenHBand="0" w:firstRowFirstColumn="0" w:firstRowLastColumn="0" w:lastRowFirstColumn="0" w:lastRowLastColumn="0"/>
                    <w:rPr>
                      <w:color w:val="244061" w:themeColor="accent1" w:themeShade="80"/>
                    </w:rPr>
                  </w:pPr>
                </w:p>
              </w:tc>
            </w:tr>
            <w:tr w:rsidR="000763E6" w:rsidRPr="000763E6" w:rsidTr="00194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3B2992" w:rsidRPr="000763E6" w:rsidRDefault="003B2992">
                  <w:pPr>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Year 8</w:t>
                  </w:r>
                </w:p>
              </w:tc>
              <w:tc>
                <w:tcPr>
                  <w:tcW w:w="4747" w:type="dxa"/>
                </w:tcPr>
                <w:p w:rsidR="000F2E66" w:rsidRPr="000763E6" w:rsidRDefault="000F2E66" w:rsidP="000F2E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44061" w:themeColor="accent1" w:themeShade="80"/>
                    </w:rPr>
                  </w:pPr>
                  <w:r w:rsidRPr="000763E6">
                    <w:rPr>
                      <w:rFonts w:asciiTheme="majorHAnsi" w:eastAsia="Times New Roman" w:hAnsiTheme="majorHAnsi" w:cstheme="majorHAnsi"/>
                      <w:color w:val="244061" w:themeColor="accent1" w:themeShade="80"/>
                    </w:rPr>
                    <w:t>Design and make a sustainable speaker.</w:t>
                  </w:r>
                </w:p>
                <w:p w:rsidR="000F2E66" w:rsidRPr="000763E6" w:rsidRDefault="000F2E66" w:rsidP="000F2E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44061" w:themeColor="accent1" w:themeShade="80"/>
                    </w:rPr>
                  </w:pPr>
                </w:p>
                <w:p w:rsidR="00AE4826" w:rsidRPr="000763E6" w:rsidRDefault="00AE4826" w:rsidP="000F2E66">
                  <w:pPr>
                    <w:pStyle w:val="ListParagraph"/>
                    <w:cnfStyle w:val="000000100000" w:firstRow="0" w:lastRow="0" w:firstColumn="0" w:lastColumn="0" w:oddVBand="0" w:evenVBand="0" w:oddHBand="1" w:evenHBand="0" w:firstRowFirstColumn="0" w:firstRowLastColumn="0" w:lastRowFirstColumn="0" w:lastRowLastColumn="0"/>
                    <w:rPr>
                      <w:color w:val="244061" w:themeColor="accent1" w:themeShade="80"/>
                    </w:rPr>
                  </w:pPr>
                  <w:r w:rsidRPr="000763E6">
                    <w:rPr>
                      <w:color w:val="244061" w:themeColor="accent1" w:themeShade="80"/>
                    </w:rPr>
                    <w:t>Recapping knowledge on health and safety</w:t>
                  </w:r>
                </w:p>
                <w:p w:rsidR="00AE4826" w:rsidRPr="000763E6" w:rsidRDefault="00AE4826" w:rsidP="000F2E66">
                  <w:pPr>
                    <w:pStyle w:val="ListParagraph"/>
                    <w:cnfStyle w:val="000000100000" w:firstRow="0" w:lastRow="0" w:firstColumn="0" w:lastColumn="0" w:oddVBand="0" w:evenVBand="0" w:oddHBand="1" w:evenHBand="0" w:firstRowFirstColumn="0" w:firstRowLastColumn="0" w:lastRowFirstColumn="0" w:lastRowLastColumn="0"/>
                    <w:rPr>
                      <w:color w:val="244061" w:themeColor="accent1" w:themeShade="80"/>
                    </w:rPr>
                  </w:pPr>
                  <w:r w:rsidRPr="000763E6">
                    <w:rPr>
                      <w:color w:val="244061" w:themeColor="accent1" w:themeShade="80"/>
                    </w:rPr>
                    <w:t>Introducing 2D and 3D skills</w:t>
                  </w:r>
                </w:p>
                <w:p w:rsidR="00AE4826" w:rsidRPr="000763E6" w:rsidRDefault="000F2E66" w:rsidP="000F2E66">
                  <w:pPr>
                    <w:pStyle w:val="ListParagraph"/>
                    <w:cnfStyle w:val="000000100000" w:firstRow="0" w:lastRow="0" w:firstColumn="0" w:lastColumn="0" w:oddVBand="0" w:evenVBand="0" w:oddHBand="1" w:evenHBand="0" w:firstRowFirstColumn="0" w:firstRowLastColumn="0" w:lastRowFirstColumn="0" w:lastRowLastColumn="0"/>
                    <w:rPr>
                      <w:color w:val="244061" w:themeColor="accent1" w:themeShade="80"/>
                    </w:rPr>
                  </w:pPr>
                  <w:r w:rsidRPr="000763E6">
                    <w:rPr>
                      <w:color w:val="244061" w:themeColor="accent1" w:themeShade="80"/>
                    </w:rPr>
                    <w:t>Drawing skills</w:t>
                  </w:r>
                  <w:r w:rsidR="00AE4826" w:rsidRPr="000763E6">
                    <w:rPr>
                      <w:color w:val="244061" w:themeColor="accent1" w:themeShade="80"/>
                    </w:rPr>
                    <w:t xml:space="preserve"> - </w:t>
                  </w:r>
                  <w:r w:rsidRPr="000763E6">
                    <w:rPr>
                      <w:color w:val="244061" w:themeColor="accent1" w:themeShade="80"/>
                    </w:rPr>
                    <w:t xml:space="preserve">rendering and isometric drawings. </w:t>
                  </w:r>
                </w:p>
                <w:p w:rsidR="00AE4826" w:rsidRPr="000763E6" w:rsidRDefault="00AE4826" w:rsidP="000F2E66">
                  <w:pPr>
                    <w:pStyle w:val="ListParagraph"/>
                    <w:cnfStyle w:val="000000100000" w:firstRow="0" w:lastRow="0" w:firstColumn="0" w:lastColumn="0" w:oddVBand="0" w:evenVBand="0" w:oddHBand="1" w:evenHBand="0" w:firstRowFirstColumn="0" w:firstRowLastColumn="0" w:lastRowFirstColumn="0" w:lastRowLastColumn="0"/>
                    <w:rPr>
                      <w:color w:val="244061" w:themeColor="accent1" w:themeShade="80"/>
                    </w:rPr>
                  </w:pPr>
                  <w:r w:rsidRPr="000763E6">
                    <w:rPr>
                      <w:color w:val="244061" w:themeColor="accent1" w:themeShade="80"/>
                    </w:rPr>
                    <w:t>Modelling – card nets</w:t>
                  </w:r>
                </w:p>
                <w:p w:rsidR="00AE4826" w:rsidRPr="000763E6" w:rsidRDefault="00AE4826" w:rsidP="000F2E66">
                  <w:pPr>
                    <w:pStyle w:val="ListParagraph"/>
                    <w:cnfStyle w:val="000000100000" w:firstRow="0" w:lastRow="0" w:firstColumn="0" w:lastColumn="0" w:oddVBand="0" w:evenVBand="0" w:oddHBand="1" w:evenHBand="0" w:firstRowFirstColumn="0" w:firstRowLastColumn="0" w:lastRowFirstColumn="0" w:lastRowLastColumn="0"/>
                    <w:rPr>
                      <w:color w:val="244061" w:themeColor="accent1" w:themeShade="80"/>
                    </w:rPr>
                  </w:pPr>
                  <w:r w:rsidRPr="000763E6">
                    <w:rPr>
                      <w:color w:val="244061" w:themeColor="accent1" w:themeShade="80"/>
                    </w:rPr>
                    <w:t xml:space="preserve">Research and investigation </w:t>
                  </w:r>
                </w:p>
                <w:p w:rsidR="000F2E66" w:rsidRPr="000763E6" w:rsidRDefault="00AE4826" w:rsidP="000F2E66">
                  <w:pPr>
                    <w:pStyle w:val="ListParagraph"/>
                    <w:cnfStyle w:val="000000100000" w:firstRow="0" w:lastRow="0" w:firstColumn="0" w:lastColumn="0" w:oddVBand="0" w:evenVBand="0" w:oddHBand="1" w:evenHBand="0" w:firstRowFirstColumn="0" w:firstRowLastColumn="0" w:lastRowFirstColumn="0" w:lastRowLastColumn="0"/>
                    <w:rPr>
                      <w:color w:val="244061" w:themeColor="accent1" w:themeShade="80"/>
                    </w:rPr>
                  </w:pPr>
                  <w:r w:rsidRPr="000763E6">
                    <w:rPr>
                      <w:color w:val="244061" w:themeColor="accent1" w:themeShade="80"/>
                    </w:rPr>
                    <w:t xml:space="preserve">Social, moral and ethical issues within the </w:t>
                  </w:r>
                  <w:r w:rsidRPr="000763E6">
                    <w:rPr>
                      <w:color w:val="244061" w:themeColor="accent1" w:themeShade="80"/>
                    </w:rPr>
                    <w:lastRenderedPageBreak/>
                    <w:t xml:space="preserve">design industry - </w:t>
                  </w:r>
                  <w:r w:rsidR="000F2E66" w:rsidRPr="000763E6">
                    <w:rPr>
                      <w:color w:val="244061" w:themeColor="accent1" w:themeShade="80"/>
                    </w:rPr>
                    <w:t xml:space="preserve">sustainability and the 6 R’s </w:t>
                  </w:r>
                </w:p>
                <w:p w:rsidR="00AE4826" w:rsidRPr="000763E6" w:rsidRDefault="00AE4826" w:rsidP="00AE4826">
                  <w:pPr>
                    <w:cnfStyle w:val="000000100000" w:firstRow="0" w:lastRow="0" w:firstColumn="0" w:lastColumn="0" w:oddVBand="0" w:evenVBand="0" w:oddHBand="1" w:evenHBand="0" w:firstRowFirstColumn="0" w:firstRowLastColumn="0" w:lastRowFirstColumn="0" w:lastRowLastColumn="0"/>
                    <w:rPr>
                      <w:color w:val="244061" w:themeColor="accent1" w:themeShade="80"/>
                    </w:rPr>
                  </w:pPr>
                </w:p>
                <w:p w:rsidR="00AE4826" w:rsidRPr="000763E6" w:rsidRDefault="00AE4826" w:rsidP="00AE4826">
                  <w:pPr>
                    <w:cnfStyle w:val="000000100000" w:firstRow="0" w:lastRow="0" w:firstColumn="0" w:lastColumn="0" w:oddVBand="0" w:evenVBand="0" w:oddHBand="1" w:evenHBand="0" w:firstRowFirstColumn="0" w:firstRowLastColumn="0" w:lastRowFirstColumn="0" w:lastRowLastColumn="0"/>
                    <w:rPr>
                      <w:color w:val="244061" w:themeColor="accent1" w:themeShade="80"/>
                    </w:rPr>
                  </w:pPr>
                  <w:r w:rsidRPr="000763E6">
                    <w:rPr>
                      <w:rFonts w:asciiTheme="majorHAnsi" w:hAnsiTheme="majorHAnsi" w:cstheme="majorHAnsi"/>
                      <w:color w:val="244061" w:themeColor="accent1" w:themeShade="80"/>
                      <w:u w:val="single"/>
                    </w:rPr>
                    <w:t xml:space="preserve">Assessment </w:t>
                  </w:r>
                  <w:r w:rsidRPr="000763E6">
                    <w:rPr>
                      <w:rFonts w:asciiTheme="majorHAnsi" w:hAnsiTheme="majorHAnsi" w:cstheme="majorHAnsi"/>
                      <w:color w:val="244061" w:themeColor="accent1" w:themeShade="80"/>
                    </w:rPr>
                    <w:t>– Designing, manufacture</w:t>
                  </w:r>
                  <w:r w:rsidRPr="000763E6">
                    <w:rPr>
                      <w:color w:val="244061" w:themeColor="accent1" w:themeShade="80"/>
                    </w:rPr>
                    <w:t xml:space="preserve"> and evaluation</w:t>
                  </w:r>
                </w:p>
                <w:p w:rsidR="00AE4826" w:rsidRPr="000763E6" w:rsidRDefault="00AE4826" w:rsidP="00AE4826">
                  <w:pPr>
                    <w:cnfStyle w:val="000000100000" w:firstRow="0" w:lastRow="0" w:firstColumn="0" w:lastColumn="0" w:oddVBand="0" w:evenVBand="0" w:oddHBand="1" w:evenHBand="0" w:firstRowFirstColumn="0" w:firstRowLastColumn="0" w:lastRowFirstColumn="0" w:lastRowLastColumn="0"/>
                    <w:rPr>
                      <w:color w:val="244061" w:themeColor="accent1" w:themeShade="80"/>
                    </w:rPr>
                  </w:pPr>
                </w:p>
                <w:p w:rsidR="003B2992" w:rsidRPr="000763E6" w:rsidRDefault="003B2992" w:rsidP="000C671D">
                  <w:pPr>
                    <w:widowControl w:val="0"/>
                    <w:cnfStyle w:val="000000100000" w:firstRow="0" w:lastRow="0" w:firstColumn="0" w:lastColumn="0" w:oddVBand="0" w:evenVBand="0" w:oddHBand="1" w:evenHBand="0" w:firstRowFirstColumn="0" w:firstRowLastColumn="0" w:lastRowFirstColumn="0" w:lastRowLastColumn="0"/>
                    <w:rPr>
                      <w:color w:val="244061" w:themeColor="accent1" w:themeShade="80"/>
                      <w:kern w:val="28"/>
                    </w:rPr>
                  </w:pPr>
                </w:p>
              </w:tc>
            </w:tr>
            <w:tr w:rsidR="000763E6" w:rsidRPr="000763E6" w:rsidTr="001944D8">
              <w:tc>
                <w:tcPr>
                  <w:cnfStyle w:val="001000000000" w:firstRow="0" w:lastRow="0" w:firstColumn="1" w:lastColumn="0" w:oddVBand="0" w:evenVBand="0" w:oddHBand="0" w:evenHBand="0" w:firstRowFirstColumn="0" w:firstRowLastColumn="0" w:lastRowFirstColumn="0" w:lastRowLastColumn="0"/>
                  <w:tcW w:w="952" w:type="dxa"/>
                </w:tcPr>
                <w:p w:rsidR="003B2992" w:rsidRPr="000763E6" w:rsidRDefault="003B2992">
                  <w:pPr>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lastRenderedPageBreak/>
                    <w:t>Year 9</w:t>
                  </w:r>
                </w:p>
              </w:tc>
              <w:tc>
                <w:tcPr>
                  <w:tcW w:w="4747" w:type="dxa"/>
                </w:tcPr>
                <w:p w:rsidR="000763E6" w:rsidRPr="000763E6" w:rsidRDefault="00F65554" w:rsidP="000763E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 xml:space="preserve">Students will gain a firm understanding of independent designing and making to prepare them for </w:t>
                  </w:r>
                  <w:r w:rsidR="000763E6" w:rsidRPr="000763E6">
                    <w:rPr>
                      <w:rFonts w:asciiTheme="majorHAnsi" w:hAnsiTheme="majorHAnsi" w:cstheme="majorHAnsi"/>
                      <w:color w:val="244061" w:themeColor="accent1" w:themeShade="80"/>
                    </w:rPr>
                    <w:t>VCert Graphics</w:t>
                  </w:r>
                  <w:r w:rsidRPr="000763E6">
                    <w:rPr>
                      <w:rFonts w:asciiTheme="majorHAnsi" w:hAnsiTheme="majorHAnsi" w:cstheme="majorHAnsi"/>
                      <w:color w:val="244061" w:themeColor="accent1" w:themeShade="80"/>
                    </w:rPr>
                    <w:t xml:space="preserve">. </w:t>
                  </w:r>
                </w:p>
                <w:p w:rsidR="000763E6" w:rsidRPr="000763E6" w:rsidRDefault="000763E6" w:rsidP="000763E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p>
                <w:p w:rsidR="000763E6" w:rsidRPr="000763E6" w:rsidRDefault="00F65554" w:rsidP="000763E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 xml:space="preserve">Students will learn to be creative designers, having to come up with their own brief and identifying their own source of inspiration. </w:t>
                  </w:r>
                </w:p>
                <w:p w:rsidR="000763E6" w:rsidRPr="000763E6" w:rsidRDefault="000763E6" w:rsidP="000763E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p>
                <w:p w:rsidR="003B2992" w:rsidRPr="000763E6" w:rsidRDefault="00F65554" w:rsidP="000763E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This project focuses on design, developing and manufacturing.</w:t>
                  </w:r>
                </w:p>
                <w:p w:rsidR="000763E6" w:rsidRPr="000763E6" w:rsidRDefault="000763E6" w:rsidP="000763E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p>
                <w:p w:rsidR="000763E6" w:rsidRPr="000763E6" w:rsidRDefault="000763E6" w:rsidP="000763E6">
                  <w:pPr>
                    <w:cnfStyle w:val="000000000000" w:firstRow="0" w:lastRow="0" w:firstColumn="0" w:lastColumn="0" w:oddVBand="0" w:evenVBand="0" w:oddHBand="0" w:evenHBand="0" w:firstRowFirstColumn="0" w:firstRowLastColumn="0" w:lastRowFirstColumn="0" w:lastRowLastColumn="0"/>
                    <w:rPr>
                      <w:color w:val="244061" w:themeColor="accent1" w:themeShade="80"/>
                    </w:rPr>
                  </w:pPr>
                  <w:r w:rsidRPr="000763E6">
                    <w:rPr>
                      <w:rFonts w:asciiTheme="majorHAnsi" w:hAnsiTheme="majorHAnsi" w:cstheme="majorHAnsi"/>
                      <w:color w:val="244061" w:themeColor="accent1" w:themeShade="80"/>
                      <w:u w:val="single"/>
                    </w:rPr>
                    <w:t xml:space="preserve">Assessment </w:t>
                  </w:r>
                  <w:r w:rsidRPr="000763E6">
                    <w:rPr>
                      <w:rFonts w:asciiTheme="majorHAnsi" w:hAnsiTheme="majorHAnsi" w:cstheme="majorHAnsi"/>
                      <w:color w:val="244061" w:themeColor="accent1" w:themeShade="80"/>
                    </w:rPr>
                    <w:t>– Research and designing</w:t>
                  </w:r>
                </w:p>
                <w:p w:rsidR="000763E6" w:rsidRPr="000763E6" w:rsidRDefault="000763E6" w:rsidP="000763E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44061" w:themeColor="accent1" w:themeShade="80"/>
                    </w:rPr>
                  </w:pPr>
                </w:p>
              </w:tc>
            </w:tr>
          </w:tbl>
          <w:p w:rsidR="00173BFB" w:rsidRDefault="00173BFB" w:rsidP="000763E6">
            <w:pPr>
              <w:spacing w:after="0" w:line="240" w:lineRule="auto"/>
              <w:rPr>
                <w:rFonts w:asciiTheme="majorHAnsi" w:hAnsiTheme="majorHAnsi" w:cstheme="majorHAnsi"/>
                <w:color w:val="244061" w:themeColor="accent1" w:themeShade="80"/>
              </w:rPr>
            </w:pPr>
          </w:p>
          <w:p w:rsidR="000763E6" w:rsidRPr="000763E6" w:rsidRDefault="000763E6" w:rsidP="000763E6">
            <w:pPr>
              <w:spacing w:after="0" w:line="240" w:lineRule="auto"/>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 xml:space="preserve">Written assessment are completed at the end of each topic with a focus of literacy and understanding of subject knowledge. </w:t>
            </w:r>
          </w:p>
          <w:p w:rsidR="000763E6" w:rsidRPr="000763E6" w:rsidRDefault="000763E6" w:rsidP="000763E6">
            <w:pPr>
              <w:spacing w:after="0" w:line="240" w:lineRule="auto"/>
              <w:rPr>
                <w:rFonts w:asciiTheme="majorHAnsi" w:hAnsiTheme="majorHAnsi" w:cstheme="majorHAnsi"/>
                <w:color w:val="244061" w:themeColor="accent1" w:themeShade="80"/>
              </w:rPr>
            </w:pPr>
          </w:p>
          <w:p w:rsidR="000763E6" w:rsidRPr="000763E6" w:rsidRDefault="000763E6" w:rsidP="000763E6">
            <w:pPr>
              <w:spacing w:after="0" w:line="240" w:lineRule="auto"/>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All SoL show examples of differentiation for SEND, HAP through resources and questioning.</w:t>
            </w:r>
          </w:p>
          <w:p w:rsidR="00247024" w:rsidRPr="000763E6" w:rsidRDefault="00247024">
            <w:pPr>
              <w:spacing w:after="0" w:line="240" w:lineRule="auto"/>
              <w:rPr>
                <w:rFonts w:asciiTheme="majorHAnsi" w:hAnsiTheme="majorHAnsi" w:cstheme="majorHAnsi"/>
                <w:color w:val="244061" w:themeColor="accent1" w:themeShade="80"/>
              </w:rPr>
            </w:pPr>
          </w:p>
        </w:tc>
        <w:tc>
          <w:tcPr>
            <w:tcW w:w="2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30E7" w:rsidRPr="00537504" w:rsidRDefault="00B730E7" w:rsidP="00B730E7">
            <w:pPr>
              <w:shd w:val="clear" w:color="auto" w:fill="FFFFFF"/>
              <w:spacing w:after="270" w:line="240" w:lineRule="auto"/>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lastRenderedPageBreak/>
              <w:t xml:space="preserve">In </w:t>
            </w:r>
            <w:r w:rsidR="00B4202B">
              <w:rPr>
                <w:rFonts w:asciiTheme="majorHAnsi" w:eastAsia="Times New Roman" w:hAnsiTheme="majorHAnsi" w:cstheme="majorHAnsi"/>
                <w:color w:val="244061" w:themeColor="accent1" w:themeShade="80"/>
              </w:rPr>
              <w:t>Graphics</w:t>
            </w:r>
            <w:r w:rsidRPr="00537504">
              <w:rPr>
                <w:rFonts w:asciiTheme="majorHAnsi" w:eastAsia="Times New Roman" w:hAnsiTheme="majorHAnsi" w:cstheme="majorHAnsi"/>
                <w:color w:val="244061" w:themeColor="accent1" w:themeShade="80"/>
              </w:rPr>
              <w:t xml:space="preserve"> the curriculum will make a profound, positive impact to the outcomes of every child. We will know that this is true as we are delivering a high standard of education, quality assured through qualitative and quantitate measures such as:</w:t>
            </w:r>
          </w:p>
          <w:p w:rsidR="00B730E7" w:rsidRPr="00537504" w:rsidRDefault="00B730E7" w:rsidP="00B730E7">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t>Attainment and Achievement outcomes</w:t>
            </w:r>
          </w:p>
          <w:p w:rsidR="00B730E7" w:rsidRPr="00537504" w:rsidRDefault="00B730E7" w:rsidP="00B730E7">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t>Observing lessons and scrutinising planning</w:t>
            </w:r>
          </w:p>
          <w:p w:rsidR="00B730E7" w:rsidRPr="00537504" w:rsidRDefault="00B730E7" w:rsidP="00B730E7">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t>Standards of learning in books</w:t>
            </w:r>
          </w:p>
          <w:p w:rsidR="00B730E7" w:rsidRPr="00537504" w:rsidRDefault="00B730E7" w:rsidP="00B730E7">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t>Student voice</w:t>
            </w:r>
          </w:p>
          <w:p w:rsidR="00B730E7" w:rsidRPr="00537504" w:rsidRDefault="00B730E7" w:rsidP="00B730E7">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t>Attendance data</w:t>
            </w:r>
          </w:p>
          <w:p w:rsidR="00B730E7" w:rsidRPr="00537504" w:rsidRDefault="00B730E7" w:rsidP="00B730E7">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eastAsia="Times New Roman" w:hAnsiTheme="majorHAnsi" w:cstheme="majorHAnsi"/>
                <w:color w:val="244061" w:themeColor="accent1" w:themeShade="80"/>
              </w:rPr>
              <w:t>Behaviour data</w:t>
            </w:r>
          </w:p>
          <w:p w:rsidR="00B730E7" w:rsidRPr="00537504" w:rsidRDefault="00B730E7" w:rsidP="00B730E7">
            <w:pPr>
              <w:numPr>
                <w:ilvl w:val="0"/>
                <w:numId w:val="1"/>
              </w:numPr>
              <w:shd w:val="clear" w:color="auto" w:fill="FFFFFF"/>
              <w:spacing w:before="45" w:after="45" w:line="240" w:lineRule="auto"/>
              <w:ind w:left="375"/>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t xml:space="preserve">Evidence of wider cultural and </w:t>
            </w:r>
            <w:r w:rsidRPr="00537504">
              <w:rPr>
                <w:rFonts w:asciiTheme="majorHAnsi" w:hAnsiTheme="majorHAnsi" w:cstheme="majorHAnsi"/>
                <w:color w:val="244061" w:themeColor="accent1" w:themeShade="80"/>
              </w:rPr>
              <w:lastRenderedPageBreak/>
              <w:t>intellectual enrichment</w:t>
            </w:r>
          </w:p>
          <w:p w:rsidR="00247024" w:rsidRPr="000763E6" w:rsidRDefault="00247024">
            <w:pPr>
              <w:spacing w:after="0" w:line="240" w:lineRule="auto"/>
              <w:rPr>
                <w:rFonts w:asciiTheme="majorHAnsi" w:hAnsiTheme="majorHAnsi" w:cstheme="majorHAnsi"/>
                <w:color w:val="244061" w:themeColor="accent1" w:themeShade="80"/>
              </w:rPr>
            </w:pPr>
          </w:p>
          <w:p w:rsidR="00247024" w:rsidRPr="000763E6" w:rsidRDefault="00247024">
            <w:pPr>
              <w:spacing w:after="0" w:line="240" w:lineRule="auto"/>
              <w:rPr>
                <w:rFonts w:asciiTheme="majorHAnsi" w:hAnsiTheme="majorHAnsi" w:cstheme="majorHAnsi"/>
                <w:color w:val="244061" w:themeColor="accent1" w:themeShade="80"/>
              </w:rPr>
            </w:pPr>
          </w:p>
        </w:tc>
      </w:tr>
    </w:tbl>
    <w:tbl>
      <w:tblPr>
        <w:tblStyle w:val="a1"/>
        <w:tblW w:w="15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6"/>
        <w:gridCol w:w="5245"/>
        <w:gridCol w:w="5954"/>
        <w:gridCol w:w="2495"/>
      </w:tblGrid>
      <w:tr w:rsidR="00DA1968" w:rsidRPr="000763E6" w:rsidTr="00DA1968">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Pr="000763E6" w:rsidRDefault="00ED5A0B">
            <w:pPr>
              <w:spacing w:after="0" w:line="240" w:lineRule="auto"/>
              <w:rPr>
                <w:rFonts w:asciiTheme="majorHAnsi" w:eastAsia="Times New Roman" w:hAnsiTheme="majorHAnsi" w:cstheme="majorHAnsi"/>
                <w:color w:val="244061" w:themeColor="accent1" w:themeShade="80"/>
              </w:rPr>
            </w:pPr>
            <w:r w:rsidRPr="000763E6">
              <w:rPr>
                <w:rFonts w:asciiTheme="majorHAnsi" w:hAnsiTheme="majorHAnsi" w:cstheme="majorHAnsi"/>
                <w:b/>
                <w:color w:val="244061" w:themeColor="accent1" w:themeShade="80"/>
              </w:rPr>
              <w:lastRenderedPageBreak/>
              <w:t xml:space="preserve">KS4 Curriculum </w:t>
            </w:r>
          </w:p>
          <w:p w:rsidR="00247024" w:rsidRPr="000763E6" w:rsidRDefault="00247024">
            <w:pPr>
              <w:spacing w:after="0" w:line="240" w:lineRule="auto"/>
              <w:rPr>
                <w:rFonts w:asciiTheme="majorHAnsi" w:eastAsia="Times New Roman" w:hAnsiTheme="majorHAnsi" w:cstheme="majorHAnsi"/>
                <w:color w:val="244061" w:themeColor="accent1" w:themeShade="80"/>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4" w:rsidRPr="000763E6" w:rsidRDefault="00ED5A0B">
            <w:pPr>
              <w:spacing w:after="0" w:line="240" w:lineRule="auto"/>
              <w:rPr>
                <w:rFonts w:asciiTheme="majorHAnsi" w:eastAsia="Times New Roman" w:hAnsiTheme="majorHAnsi" w:cstheme="majorHAnsi"/>
                <w:color w:val="244061" w:themeColor="accent1" w:themeShade="80"/>
              </w:rPr>
            </w:pPr>
            <w:r w:rsidRPr="000763E6">
              <w:rPr>
                <w:rFonts w:asciiTheme="majorHAnsi" w:hAnsiTheme="majorHAnsi" w:cstheme="majorHAnsi"/>
                <w:color w:val="244061" w:themeColor="accent1" w:themeShade="80"/>
              </w:rPr>
              <w:t xml:space="preserve">The curriculum prepares for next stages and employment/study and the </w:t>
            </w:r>
            <w:r w:rsidR="000763E6" w:rsidRPr="000763E6">
              <w:rPr>
                <w:rFonts w:asciiTheme="majorHAnsi" w:hAnsiTheme="majorHAnsi" w:cstheme="majorHAnsi"/>
                <w:color w:val="244061" w:themeColor="accent1" w:themeShade="80"/>
              </w:rPr>
              <w:t xml:space="preserve">NCFE VCert Graphics </w:t>
            </w:r>
            <w:r w:rsidRPr="000763E6">
              <w:rPr>
                <w:rFonts w:asciiTheme="majorHAnsi" w:hAnsiTheme="majorHAnsi" w:cstheme="majorHAnsi"/>
                <w:color w:val="244061" w:themeColor="accent1" w:themeShade="80"/>
              </w:rPr>
              <w:t xml:space="preserve">syllabus. </w:t>
            </w:r>
          </w:p>
          <w:p w:rsidR="00247024" w:rsidRPr="000763E6" w:rsidRDefault="00247024">
            <w:pPr>
              <w:spacing w:after="0" w:line="240" w:lineRule="auto"/>
              <w:rPr>
                <w:rFonts w:asciiTheme="majorHAnsi" w:eastAsia="Times New Roman" w:hAnsiTheme="majorHAnsi" w:cstheme="majorHAnsi"/>
                <w:color w:val="244061" w:themeColor="accent1" w:themeShade="80"/>
              </w:rPr>
            </w:pPr>
          </w:p>
          <w:p w:rsidR="00247024" w:rsidRPr="000763E6" w:rsidRDefault="00ED5A0B">
            <w:pPr>
              <w:spacing w:after="0" w:line="240" w:lineRule="auto"/>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 xml:space="preserve">The curriculum builds on prior learning from KS3 through a variety of different topics - All </w:t>
            </w:r>
            <w:r w:rsidR="000763E6" w:rsidRPr="000763E6">
              <w:rPr>
                <w:rFonts w:asciiTheme="majorHAnsi" w:hAnsiTheme="majorHAnsi" w:cstheme="majorHAnsi"/>
                <w:color w:val="244061" w:themeColor="accent1" w:themeShade="80"/>
              </w:rPr>
              <w:t xml:space="preserve">practical and </w:t>
            </w:r>
            <w:r w:rsidRPr="000763E6">
              <w:rPr>
                <w:rFonts w:asciiTheme="majorHAnsi" w:hAnsiTheme="majorHAnsi" w:cstheme="majorHAnsi"/>
                <w:color w:val="244061" w:themeColor="accent1" w:themeShade="80"/>
              </w:rPr>
              <w:lastRenderedPageBreak/>
              <w:t xml:space="preserve">theoretical concepts are introduced in context throughout years 7/8/9. </w:t>
            </w:r>
          </w:p>
          <w:p w:rsidR="00624EC6" w:rsidRPr="000763E6" w:rsidRDefault="00624EC6">
            <w:pPr>
              <w:spacing w:after="0" w:line="240" w:lineRule="auto"/>
              <w:rPr>
                <w:rFonts w:asciiTheme="majorHAnsi" w:hAnsiTheme="majorHAnsi" w:cstheme="majorHAnsi"/>
                <w:color w:val="244061" w:themeColor="accent1" w:themeShade="80"/>
              </w:rPr>
            </w:pPr>
          </w:p>
          <w:p w:rsidR="000763E6" w:rsidRPr="000763E6" w:rsidRDefault="000763E6" w:rsidP="000763E6">
            <w:pPr>
              <w:shd w:val="clear" w:color="auto" w:fill="FFFFFF"/>
              <w:spacing w:after="100" w:afterAutospacing="1" w:line="240" w:lineRule="auto"/>
              <w:rPr>
                <w:rFonts w:asciiTheme="majorHAnsi" w:eastAsia="Times New Roman" w:hAnsiTheme="majorHAnsi" w:cstheme="majorHAnsi"/>
                <w:color w:val="244061" w:themeColor="accent1" w:themeShade="80"/>
              </w:rPr>
            </w:pPr>
            <w:r w:rsidRPr="000763E6">
              <w:rPr>
                <w:rFonts w:asciiTheme="majorHAnsi" w:eastAsia="Times New Roman" w:hAnsiTheme="majorHAnsi" w:cstheme="majorHAnsi"/>
                <w:color w:val="244061" w:themeColor="accent1" w:themeShade="80"/>
              </w:rPr>
              <w:t>Graphic design covers various aspects of visual communication and presentation, using imaginative and effective designs that create and combine words, symbols, and images to convey ideas and messages.</w:t>
            </w:r>
          </w:p>
          <w:p w:rsidR="000763E6" w:rsidRPr="000763E6" w:rsidRDefault="000763E6" w:rsidP="000763E6">
            <w:pPr>
              <w:shd w:val="clear" w:color="auto" w:fill="FFFFFF"/>
              <w:spacing w:after="100" w:afterAutospacing="1" w:line="240" w:lineRule="auto"/>
              <w:rPr>
                <w:rFonts w:asciiTheme="majorHAnsi" w:eastAsia="Times New Roman" w:hAnsiTheme="majorHAnsi" w:cstheme="majorHAnsi"/>
                <w:color w:val="244061" w:themeColor="accent1" w:themeShade="80"/>
              </w:rPr>
            </w:pPr>
            <w:r w:rsidRPr="000763E6">
              <w:rPr>
                <w:rFonts w:asciiTheme="majorHAnsi" w:eastAsia="Times New Roman" w:hAnsiTheme="majorHAnsi" w:cstheme="majorHAnsi"/>
                <w:color w:val="244061" w:themeColor="accent1" w:themeShade="80"/>
              </w:rPr>
              <w:t>Common uses of graphic design include identity (logos and branding), publications (magazines, newspapers and books), corporate branding, advertisements and product packaging.</w:t>
            </w:r>
          </w:p>
          <w:p w:rsidR="00247024" w:rsidRPr="000763E6" w:rsidRDefault="00247024">
            <w:pPr>
              <w:spacing w:after="0" w:line="240" w:lineRule="auto"/>
              <w:rPr>
                <w:rFonts w:asciiTheme="majorHAnsi" w:eastAsia="Times New Roman" w:hAnsiTheme="majorHAnsi" w:cstheme="majorHAnsi"/>
                <w:color w:val="244061" w:themeColor="accent1" w:themeShade="80"/>
              </w:rPr>
            </w:pPr>
          </w:p>
          <w:p w:rsidR="00247024" w:rsidRPr="000763E6" w:rsidRDefault="000763E6">
            <w:pPr>
              <w:spacing w:after="0" w:line="240" w:lineRule="auto"/>
              <w:rPr>
                <w:rFonts w:asciiTheme="majorHAnsi" w:eastAsia="Times New Roman" w:hAnsiTheme="majorHAnsi" w:cstheme="majorHAnsi"/>
                <w:color w:val="244061" w:themeColor="accent1" w:themeShade="80"/>
              </w:rPr>
            </w:pPr>
            <w:r w:rsidRPr="000763E6">
              <w:rPr>
                <w:rFonts w:asciiTheme="majorHAnsi" w:hAnsiTheme="majorHAnsi" w:cstheme="majorHAnsi"/>
                <w:color w:val="244061" w:themeColor="accent1" w:themeShade="80"/>
              </w:rPr>
              <w:t>There are 4 units that will be completed over the course – Unit 1, 2 and 4 are internally assessed and externally moderated and Unit 3 is externally assessed and moderated.</w:t>
            </w:r>
          </w:p>
          <w:p w:rsidR="00247024" w:rsidRPr="000763E6" w:rsidRDefault="00247024">
            <w:pPr>
              <w:spacing w:after="0" w:line="240" w:lineRule="auto"/>
              <w:rPr>
                <w:rFonts w:asciiTheme="majorHAnsi" w:eastAsia="Times New Roman" w:hAnsiTheme="majorHAnsi" w:cstheme="majorHAnsi"/>
                <w:color w:val="244061" w:themeColor="accent1" w:themeShade="80"/>
              </w:rPr>
            </w:pPr>
          </w:p>
          <w:p w:rsidR="00247024" w:rsidRPr="000763E6" w:rsidRDefault="00ED5A0B">
            <w:pPr>
              <w:spacing w:after="0" w:line="240" w:lineRule="auto"/>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 xml:space="preserve">Differentiation, particularly for SEND, helps access to the same curriculum resources and scaffolds are differentiated to </w:t>
            </w:r>
            <w:r w:rsidR="00296D48" w:rsidRPr="000763E6">
              <w:rPr>
                <w:rFonts w:asciiTheme="majorHAnsi" w:hAnsiTheme="majorHAnsi" w:cstheme="majorHAnsi"/>
                <w:color w:val="244061" w:themeColor="accent1" w:themeShade="80"/>
              </w:rPr>
              <w:t>learner’s</w:t>
            </w:r>
            <w:r w:rsidRPr="000763E6">
              <w:rPr>
                <w:rFonts w:asciiTheme="majorHAnsi" w:hAnsiTheme="majorHAnsi" w:cstheme="majorHAnsi"/>
                <w:color w:val="244061" w:themeColor="accent1" w:themeShade="80"/>
              </w:rPr>
              <w:t xml:space="preserve"> target. As the exam is a single tier all content is covered by all students although exam skill focus shifts from knowledge to application as we move up through the grade boundaries</w:t>
            </w:r>
          </w:p>
          <w:p w:rsidR="00247024" w:rsidRPr="000763E6" w:rsidRDefault="00247024">
            <w:pPr>
              <w:spacing w:after="0" w:line="240" w:lineRule="auto"/>
              <w:rPr>
                <w:rFonts w:asciiTheme="majorHAnsi" w:hAnsiTheme="majorHAnsi" w:cstheme="majorHAnsi"/>
                <w:color w:val="244061" w:themeColor="accent1" w:themeShade="80"/>
              </w:rPr>
            </w:pPr>
          </w:p>
          <w:p w:rsidR="00247024" w:rsidRPr="000763E6" w:rsidRDefault="00ED5A0B" w:rsidP="000763E6">
            <w:pPr>
              <w:spacing w:after="0" w:line="240" w:lineRule="auto"/>
              <w:rPr>
                <w:rFonts w:asciiTheme="majorHAnsi" w:eastAsia="Times New Roman" w:hAnsiTheme="majorHAnsi" w:cstheme="majorHAnsi"/>
                <w:color w:val="244061" w:themeColor="accent1" w:themeShade="80"/>
              </w:rPr>
            </w:pPr>
            <w:r w:rsidRPr="000763E6">
              <w:rPr>
                <w:rFonts w:asciiTheme="majorHAnsi" w:hAnsiTheme="majorHAnsi" w:cstheme="majorHAnsi"/>
                <w:color w:val="244061" w:themeColor="accent1" w:themeShade="80"/>
              </w:rPr>
              <w:t>The curriculum is appropriately and continuously challenging in line with the exam board specification - There is a real focus on covering the content of the specification in preparation for life after school</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BFB" w:rsidRPr="000763E6" w:rsidRDefault="00173BFB" w:rsidP="00173BFB">
            <w:pPr>
              <w:shd w:val="clear" w:color="auto" w:fill="FFFFFF"/>
              <w:spacing w:after="270" w:line="240" w:lineRule="auto"/>
              <w:rPr>
                <w:rFonts w:asciiTheme="majorHAnsi" w:hAnsiTheme="majorHAnsi" w:cstheme="majorHAnsi"/>
                <w:color w:val="244061" w:themeColor="accent1" w:themeShade="80"/>
              </w:rPr>
            </w:pPr>
            <w:r w:rsidRPr="000763E6">
              <w:rPr>
                <w:rFonts w:asciiTheme="majorHAnsi" w:eastAsia="Times New Roman" w:hAnsiTheme="majorHAnsi" w:cstheme="majorHAnsi"/>
                <w:color w:val="244061" w:themeColor="accent1" w:themeShade="80"/>
              </w:rPr>
              <w:lastRenderedPageBreak/>
              <w:t>E</w:t>
            </w:r>
            <w:r w:rsidRPr="000763E6">
              <w:rPr>
                <w:rFonts w:asciiTheme="majorHAnsi" w:hAnsiTheme="majorHAnsi" w:cstheme="majorHAnsi"/>
                <w:color w:val="244061" w:themeColor="accent1" w:themeShade="80"/>
              </w:rPr>
              <w:t>xamples of how LTP sequences knowledge and skills cumulatively and  how topics / concepts / texts build challenge</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4747"/>
            </w:tblGrid>
            <w:tr w:rsidR="00173BFB" w:rsidRPr="000763E6" w:rsidTr="00173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Borders>
                    <w:top w:val="none" w:sz="0" w:space="0" w:color="auto"/>
                    <w:bottom w:val="none" w:sz="0" w:space="0" w:color="auto"/>
                    <w:right w:val="none" w:sz="0" w:space="0" w:color="auto"/>
                  </w:tcBorders>
                </w:tcPr>
                <w:p w:rsidR="00173BFB" w:rsidRPr="000763E6" w:rsidRDefault="00173BFB" w:rsidP="00173BFB">
                  <w:pPr>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Year 10</w:t>
                  </w:r>
                </w:p>
              </w:tc>
              <w:tc>
                <w:tcPr>
                  <w:tcW w:w="4747" w:type="dxa"/>
                  <w:tcBorders>
                    <w:top w:val="none" w:sz="0" w:space="0" w:color="auto"/>
                    <w:left w:val="none" w:sz="0" w:space="0" w:color="auto"/>
                    <w:bottom w:val="none" w:sz="0" w:space="0" w:color="auto"/>
                  </w:tcBorders>
                </w:tcPr>
                <w:p w:rsidR="00173BFB" w:rsidRPr="00173BFB" w:rsidRDefault="00173BFB" w:rsidP="00173BFB">
                  <w:pPr>
                    <w:cnfStyle w:val="100000000000" w:firstRow="1" w:lastRow="0" w:firstColumn="0" w:lastColumn="0" w:oddVBand="0" w:evenVBand="0" w:oddHBand="0" w:evenHBand="0" w:firstRowFirstColumn="0" w:firstRowLastColumn="0" w:lastRowFirstColumn="0" w:lastRowLastColumn="0"/>
                    <w:rPr>
                      <w:b w:val="0"/>
                      <w:color w:val="244061" w:themeColor="accent1" w:themeShade="80"/>
                    </w:rPr>
                  </w:pPr>
                  <w:r w:rsidRPr="00173BFB">
                    <w:rPr>
                      <w:rFonts w:asciiTheme="majorHAnsi" w:hAnsiTheme="majorHAnsi" w:cstheme="majorHAnsi"/>
                      <w:b w:val="0"/>
                      <w:color w:val="244061" w:themeColor="accent1" w:themeShade="80"/>
                      <w:u w:val="single"/>
                    </w:rPr>
                    <w:t>Unit 1</w:t>
                  </w:r>
                  <w:r w:rsidRPr="00173BFB">
                    <w:rPr>
                      <w:rFonts w:asciiTheme="majorHAnsi" w:hAnsiTheme="majorHAnsi" w:cstheme="majorHAnsi"/>
                      <w:b w:val="0"/>
                      <w:color w:val="244061" w:themeColor="accent1" w:themeShade="80"/>
                    </w:rPr>
                    <w:t xml:space="preserve"> - </w:t>
                  </w:r>
                  <w:r w:rsidRPr="00173BFB">
                    <w:rPr>
                      <w:b w:val="0"/>
                      <w:color w:val="244061" w:themeColor="accent1" w:themeShade="80"/>
                    </w:rPr>
                    <w:t xml:space="preserve">Learners will develop an understanding of the components of graphic design. They will do this by working with physical and/or digital </w:t>
                  </w:r>
                  <w:r w:rsidRPr="00173BFB">
                    <w:rPr>
                      <w:b w:val="0"/>
                      <w:color w:val="244061" w:themeColor="accent1" w:themeShade="80"/>
                    </w:rPr>
                    <w:lastRenderedPageBreak/>
                    <w:t>materials and techniques. The learner will be introduced to graphic design components through personal experimental work.</w:t>
                  </w:r>
                </w:p>
                <w:p w:rsidR="00173BFB" w:rsidRPr="00173BFB" w:rsidRDefault="00173BFB" w:rsidP="00173BFB">
                  <w:pPr>
                    <w:cnfStyle w:val="100000000000" w:firstRow="1" w:lastRow="0" w:firstColumn="0" w:lastColumn="0" w:oddVBand="0" w:evenVBand="0" w:oddHBand="0" w:evenHBand="0" w:firstRowFirstColumn="0" w:firstRowLastColumn="0" w:lastRowFirstColumn="0" w:lastRowLastColumn="0"/>
                    <w:rPr>
                      <w:b w:val="0"/>
                      <w:color w:val="244061" w:themeColor="accent1" w:themeShade="80"/>
                    </w:rPr>
                  </w:pPr>
                </w:p>
                <w:p w:rsidR="00173BFB" w:rsidRPr="00173BFB" w:rsidRDefault="00173BFB" w:rsidP="00173BFB">
                  <w:pPr>
                    <w:cnfStyle w:val="100000000000" w:firstRow="1" w:lastRow="0" w:firstColumn="0" w:lastColumn="0" w:oddVBand="0" w:evenVBand="0" w:oddHBand="0" w:evenHBand="0" w:firstRowFirstColumn="0" w:firstRowLastColumn="0" w:lastRowFirstColumn="0" w:lastRowLastColumn="0"/>
                    <w:rPr>
                      <w:b w:val="0"/>
                      <w:color w:val="244061" w:themeColor="accent1" w:themeShade="80"/>
                    </w:rPr>
                  </w:pPr>
                  <w:r w:rsidRPr="00173BFB">
                    <w:rPr>
                      <w:b w:val="0"/>
                      <w:color w:val="244061" w:themeColor="accent1" w:themeShade="80"/>
                      <w:u w:val="single"/>
                    </w:rPr>
                    <w:t>Unit 2</w:t>
                  </w:r>
                  <w:r w:rsidRPr="00173BFB">
                    <w:rPr>
                      <w:b w:val="0"/>
                      <w:color w:val="244061" w:themeColor="accent1" w:themeShade="80"/>
                    </w:rPr>
                    <w:t xml:space="preserve"> - Learners will explore design disciplines, examine the work of recognised designers and use their understanding of design components to identify successful design practice. They will choose one discipline, select some work by a recognised designer in that discipline and create their own piece of graphic design, taking inspiration from their research and using components found in the work of their chosen designer.</w:t>
                  </w:r>
                </w:p>
              </w:tc>
            </w:tr>
            <w:tr w:rsidR="00173BFB" w:rsidRPr="000763E6" w:rsidTr="00353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173BFB" w:rsidRPr="000763E6" w:rsidRDefault="00173BFB" w:rsidP="00173BFB">
                  <w:pPr>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lastRenderedPageBreak/>
                    <w:t>Year 11</w:t>
                  </w:r>
                </w:p>
              </w:tc>
              <w:tc>
                <w:tcPr>
                  <w:tcW w:w="4747" w:type="dxa"/>
                </w:tcPr>
                <w:p w:rsidR="00173BFB" w:rsidRDefault="00173BFB" w:rsidP="00173BFB">
                  <w:pPr>
                    <w:cnfStyle w:val="000000100000" w:firstRow="0" w:lastRow="0" w:firstColumn="0" w:lastColumn="0" w:oddVBand="0" w:evenVBand="0" w:oddHBand="1" w:evenHBand="0" w:firstRowFirstColumn="0" w:firstRowLastColumn="0" w:lastRowFirstColumn="0" w:lastRowLastColumn="0"/>
                    <w:rPr>
                      <w:color w:val="244061" w:themeColor="accent1" w:themeShade="80"/>
                    </w:rPr>
                  </w:pPr>
                  <w:r w:rsidRPr="000763E6">
                    <w:rPr>
                      <w:rFonts w:asciiTheme="majorHAnsi" w:hAnsiTheme="majorHAnsi" w:cstheme="majorHAnsi"/>
                      <w:color w:val="244061" w:themeColor="accent1" w:themeShade="80"/>
                      <w:u w:val="single"/>
                    </w:rPr>
                    <w:t>Unit 3</w:t>
                  </w:r>
                  <w:r>
                    <w:rPr>
                      <w:rFonts w:asciiTheme="majorHAnsi" w:hAnsiTheme="majorHAnsi" w:cstheme="majorHAnsi"/>
                      <w:color w:val="244061" w:themeColor="accent1" w:themeShade="80"/>
                    </w:rPr>
                    <w:t xml:space="preserve"> </w:t>
                  </w:r>
                  <w:r w:rsidRPr="000763E6">
                    <w:rPr>
                      <w:rFonts w:asciiTheme="majorHAnsi" w:hAnsiTheme="majorHAnsi" w:cstheme="majorHAnsi"/>
                      <w:color w:val="244061" w:themeColor="accent1" w:themeShade="80"/>
                    </w:rPr>
                    <w:t xml:space="preserve">- </w:t>
                  </w:r>
                  <w:r w:rsidRPr="000763E6">
                    <w:rPr>
                      <w:color w:val="244061" w:themeColor="accent1" w:themeShade="80"/>
                    </w:rPr>
                    <w:t>Learners will analyse the requirement of a graphic design brief. They will understand the requirements and develop some possible ideas to meet the brief. The learner will further develop an idea and present their final graphic design. Finally, the learner will analyse their work and review how they have met the brief.</w:t>
                  </w:r>
                </w:p>
                <w:p w:rsidR="00173BFB" w:rsidRDefault="00173BFB" w:rsidP="00173BFB">
                  <w:pPr>
                    <w:cnfStyle w:val="000000100000" w:firstRow="0" w:lastRow="0" w:firstColumn="0" w:lastColumn="0" w:oddVBand="0" w:evenVBand="0" w:oddHBand="1" w:evenHBand="0" w:firstRowFirstColumn="0" w:firstRowLastColumn="0" w:lastRowFirstColumn="0" w:lastRowLastColumn="0"/>
                    <w:rPr>
                      <w:color w:val="244061" w:themeColor="accent1" w:themeShade="80"/>
                    </w:rPr>
                  </w:pPr>
                </w:p>
                <w:p w:rsidR="00173BFB" w:rsidRPr="000763E6" w:rsidRDefault="00173BFB" w:rsidP="00173B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44061" w:themeColor="accent1" w:themeShade="80"/>
                    </w:rPr>
                  </w:pPr>
                  <w:r w:rsidRPr="000763E6">
                    <w:rPr>
                      <w:color w:val="244061" w:themeColor="accent1" w:themeShade="80"/>
                      <w:u w:val="single"/>
                    </w:rPr>
                    <w:t>Unit 4</w:t>
                  </w:r>
                  <w:r>
                    <w:rPr>
                      <w:color w:val="244061" w:themeColor="accent1" w:themeShade="80"/>
                    </w:rPr>
                    <w:t xml:space="preserve"> - </w:t>
                  </w:r>
                  <w:r w:rsidRPr="000763E6">
                    <w:rPr>
                      <w:color w:val="244061" w:themeColor="accent1" w:themeShade="80"/>
                    </w:rPr>
                    <w:t>Learners will explore working in the graphic design industry, by looking at different ways to present work to understand different types of portfolio. They will then design and create their own portfolio and review how the portfolio presents their skills as a graphic designer.</w:t>
                  </w:r>
                </w:p>
              </w:tc>
            </w:tr>
          </w:tbl>
          <w:p w:rsidR="00173BFB" w:rsidRPr="000763E6" w:rsidRDefault="00173BFB" w:rsidP="00173BFB">
            <w:pPr>
              <w:spacing w:after="0" w:line="240" w:lineRule="auto"/>
              <w:rPr>
                <w:rFonts w:asciiTheme="majorHAnsi" w:hAnsiTheme="majorHAnsi" w:cstheme="majorHAnsi"/>
                <w:color w:val="244061" w:themeColor="accent1" w:themeShade="80"/>
              </w:rPr>
            </w:pPr>
          </w:p>
          <w:p w:rsidR="00173BFB" w:rsidRPr="000763E6" w:rsidRDefault="00173BFB" w:rsidP="00173BFB">
            <w:pPr>
              <w:spacing w:after="0" w:line="240" w:lineRule="auto"/>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 xml:space="preserve">Written assessment are completed at the end of each topic with a focus of literacy and understanding of subject knowledge. </w:t>
            </w:r>
          </w:p>
          <w:p w:rsidR="00173BFB" w:rsidRPr="000763E6" w:rsidRDefault="00173BFB" w:rsidP="00173BFB">
            <w:pPr>
              <w:spacing w:after="0" w:line="240" w:lineRule="auto"/>
              <w:rPr>
                <w:rFonts w:asciiTheme="majorHAnsi" w:hAnsiTheme="majorHAnsi" w:cstheme="majorHAnsi"/>
                <w:color w:val="244061" w:themeColor="accent1" w:themeShade="80"/>
              </w:rPr>
            </w:pPr>
          </w:p>
          <w:p w:rsidR="00247024" w:rsidRPr="000763E6" w:rsidRDefault="00173BFB" w:rsidP="00173BFB">
            <w:pPr>
              <w:spacing w:after="0" w:line="240" w:lineRule="auto"/>
              <w:rPr>
                <w:rFonts w:asciiTheme="majorHAnsi" w:hAnsiTheme="majorHAnsi" w:cstheme="majorHAnsi"/>
                <w:color w:val="244061" w:themeColor="accent1" w:themeShade="80"/>
              </w:rPr>
            </w:pPr>
            <w:r w:rsidRPr="000763E6">
              <w:rPr>
                <w:rFonts w:asciiTheme="majorHAnsi" w:hAnsiTheme="majorHAnsi" w:cstheme="majorHAnsi"/>
                <w:color w:val="244061" w:themeColor="accent1" w:themeShade="80"/>
              </w:rPr>
              <w:t xml:space="preserve">All </w:t>
            </w:r>
            <w:proofErr w:type="spellStart"/>
            <w:r w:rsidRPr="000763E6">
              <w:rPr>
                <w:rFonts w:asciiTheme="majorHAnsi" w:hAnsiTheme="majorHAnsi" w:cstheme="majorHAnsi"/>
                <w:color w:val="244061" w:themeColor="accent1" w:themeShade="80"/>
              </w:rPr>
              <w:t>SoL</w:t>
            </w:r>
            <w:proofErr w:type="spellEnd"/>
            <w:r w:rsidRPr="000763E6">
              <w:rPr>
                <w:rFonts w:asciiTheme="majorHAnsi" w:hAnsiTheme="majorHAnsi" w:cstheme="majorHAnsi"/>
                <w:color w:val="244061" w:themeColor="accent1" w:themeShade="80"/>
              </w:rPr>
              <w:t xml:space="preserve"> show examples of differentiation for SEND, HAP through resources and questioning.</w:t>
            </w:r>
          </w:p>
        </w:tc>
        <w:tc>
          <w:tcPr>
            <w:tcW w:w="2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202B" w:rsidRPr="00537504" w:rsidRDefault="00B4202B" w:rsidP="00B4202B">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lastRenderedPageBreak/>
              <w:t>Results</w:t>
            </w:r>
          </w:p>
          <w:p w:rsidR="00B4202B" w:rsidRPr="00537504" w:rsidRDefault="00B4202B" w:rsidP="00B4202B">
            <w:pPr>
              <w:spacing w:after="0" w:line="240" w:lineRule="auto"/>
              <w:rPr>
                <w:rFonts w:asciiTheme="majorHAnsi" w:eastAsia="Times New Roman" w:hAnsiTheme="majorHAnsi" w:cstheme="majorHAnsi"/>
                <w:color w:val="244061" w:themeColor="accent1" w:themeShade="80"/>
              </w:rPr>
            </w:pPr>
          </w:p>
          <w:p w:rsidR="00B4202B" w:rsidRPr="00537504" w:rsidRDefault="00B4202B" w:rsidP="00B4202B">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t>Pupil voice</w:t>
            </w:r>
          </w:p>
          <w:p w:rsidR="00B4202B" w:rsidRPr="00537504" w:rsidRDefault="00B4202B" w:rsidP="00B4202B">
            <w:pPr>
              <w:spacing w:after="0" w:line="240" w:lineRule="auto"/>
              <w:rPr>
                <w:rFonts w:asciiTheme="majorHAnsi" w:eastAsia="Times New Roman" w:hAnsiTheme="majorHAnsi" w:cstheme="majorHAnsi"/>
                <w:color w:val="244061" w:themeColor="accent1" w:themeShade="80"/>
              </w:rPr>
            </w:pPr>
          </w:p>
          <w:p w:rsidR="00B4202B" w:rsidRPr="00537504" w:rsidRDefault="00B4202B" w:rsidP="00B4202B">
            <w:pPr>
              <w:spacing w:after="0" w:line="240" w:lineRule="auto"/>
              <w:rPr>
                <w:rFonts w:asciiTheme="majorHAnsi" w:eastAsia="Times New Roman" w:hAnsiTheme="majorHAnsi" w:cstheme="majorHAnsi"/>
                <w:color w:val="244061" w:themeColor="accent1" w:themeShade="80"/>
              </w:rPr>
            </w:pPr>
            <w:r w:rsidRPr="00537504">
              <w:rPr>
                <w:rFonts w:asciiTheme="majorHAnsi" w:hAnsiTheme="majorHAnsi" w:cstheme="majorHAnsi"/>
                <w:color w:val="244061" w:themeColor="accent1" w:themeShade="80"/>
              </w:rPr>
              <w:lastRenderedPageBreak/>
              <w:t>Evidence of book</w:t>
            </w:r>
            <w:r>
              <w:rPr>
                <w:rFonts w:asciiTheme="majorHAnsi" w:hAnsiTheme="majorHAnsi" w:cstheme="majorHAnsi"/>
                <w:color w:val="244061" w:themeColor="accent1" w:themeShade="80"/>
              </w:rPr>
              <w:t xml:space="preserve"> </w:t>
            </w:r>
            <w:r w:rsidRPr="00537504">
              <w:rPr>
                <w:rFonts w:asciiTheme="majorHAnsi" w:hAnsiTheme="majorHAnsi" w:cstheme="majorHAnsi"/>
                <w:color w:val="244061" w:themeColor="accent1" w:themeShade="80"/>
              </w:rPr>
              <w:t>looks, learning walks, moderation</w:t>
            </w:r>
          </w:p>
          <w:p w:rsidR="00B4202B" w:rsidRPr="00537504" w:rsidRDefault="00B4202B" w:rsidP="00B4202B">
            <w:pPr>
              <w:spacing w:after="0" w:line="240" w:lineRule="auto"/>
              <w:rPr>
                <w:rFonts w:asciiTheme="majorHAnsi" w:eastAsia="Times New Roman" w:hAnsiTheme="majorHAnsi" w:cstheme="majorHAnsi"/>
                <w:color w:val="244061" w:themeColor="accent1" w:themeShade="80"/>
              </w:rPr>
            </w:pPr>
          </w:p>
          <w:p w:rsidR="00B4202B" w:rsidRPr="00537504" w:rsidRDefault="00B4202B" w:rsidP="00B4202B">
            <w:pPr>
              <w:spacing w:after="0" w:line="240" w:lineRule="auto"/>
              <w:rPr>
                <w:rFonts w:asciiTheme="majorHAnsi" w:hAnsiTheme="majorHAnsi" w:cstheme="majorHAnsi"/>
                <w:color w:val="244061" w:themeColor="accent1" w:themeShade="80"/>
              </w:rPr>
            </w:pPr>
            <w:r w:rsidRPr="00537504">
              <w:rPr>
                <w:rFonts w:asciiTheme="majorHAnsi" w:hAnsiTheme="majorHAnsi" w:cstheme="majorHAnsi"/>
                <w:color w:val="244061" w:themeColor="accent1" w:themeShade="80"/>
              </w:rPr>
              <w:t>Evidence of wider cultural and intellectual enrichment</w:t>
            </w:r>
          </w:p>
          <w:p w:rsidR="00B4202B" w:rsidRPr="00537504" w:rsidRDefault="00B4202B" w:rsidP="00B4202B">
            <w:pPr>
              <w:spacing w:after="0" w:line="240" w:lineRule="auto"/>
              <w:rPr>
                <w:rFonts w:asciiTheme="majorHAnsi" w:hAnsiTheme="majorHAnsi" w:cstheme="majorHAnsi"/>
                <w:color w:val="244061" w:themeColor="accent1" w:themeShade="80"/>
              </w:rPr>
            </w:pPr>
          </w:p>
          <w:p w:rsidR="00B4202B" w:rsidRPr="00537504" w:rsidRDefault="00B4202B" w:rsidP="00B4202B">
            <w:pPr>
              <w:spacing w:after="0" w:line="240" w:lineRule="auto"/>
              <w:rPr>
                <w:rFonts w:asciiTheme="majorHAnsi" w:hAnsiTheme="majorHAnsi" w:cstheme="majorHAnsi"/>
                <w:color w:val="244061" w:themeColor="accent1" w:themeShade="80"/>
              </w:rPr>
            </w:pPr>
            <w:r>
              <w:rPr>
                <w:rFonts w:asciiTheme="majorHAnsi" w:hAnsiTheme="majorHAnsi" w:cstheme="majorHAnsi"/>
                <w:color w:val="244061" w:themeColor="accent1" w:themeShade="80"/>
              </w:rPr>
              <w:t>Modular assessments</w:t>
            </w:r>
          </w:p>
          <w:p w:rsidR="00247024" w:rsidRPr="000763E6" w:rsidRDefault="00247024">
            <w:pPr>
              <w:spacing w:after="0" w:line="240" w:lineRule="auto"/>
              <w:rPr>
                <w:rFonts w:asciiTheme="majorHAnsi" w:hAnsiTheme="majorHAnsi" w:cstheme="majorHAnsi"/>
                <w:color w:val="244061" w:themeColor="accent1" w:themeShade="80"/>
              </w:rPr>
            </w:pPr>
          </w:p>
          <w:p w:rsidR="00247024" w:rsidRPr="000763E6" w:rsidRDefault="00247024">
            <w:pPr>
              <w:spacing w:after="0" w:line="240" w:lineRule="auto"/>
              <w:rPr>
                <w:rFonts w:asciiTheme="majorHAnsi" w:hAnsiTheme="majorHAnsi" w:cstheme="majorHAnsi"/>
                <w:color w:val="244061" w:themeColor="accent1" w:themeShade="80"/>
              </w:rPr>
            </w:pPr>
          </w:p>
        </w:tc>
      </w:tr>
    </w:tbl>
    <w:p w:rsidR="00247024" w:rsidRPr="000763E6" w:rsidRDefault="00247024">
      <w:pPr>
        <w:tabs>
          <w:tab w:val="left" w:pos="5801"/>
        </w:tabs>
        <w:jc w:val="both"/>
        <w:rPr>
          <w:rFonts w:asciiTheme="majorHAnsi" w:hAnsiTheme="majorHAnsi" w:cstheme="majorHAnsi"/>
          <w:color w:val="244061" w:themeColor="accent1" w:themeShade="80"/>
        </w:rPr>
      </w:pPr>
    </w:p>
    <w:sectPr w:rsidR="00247024" w:rsidRPr="000763E6">
      <w:headerReference w:type="default" r:id="rId7"/>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F9" w:rsidRDefault="00ED5A0B">
      <w:pPr>
        <w:spacing w:after="0" w:line="240" w:lineRule="auto"/>
      </w:pPr>
      <w:r>
        <w:separator/>
      </w:r>
    </w:p>
  </w:endnote>
  <w:endnote w:type="continuationSeparator" w:id="0">
    <w:p w:rsidR="00AE2BF9" w:rsidRDefault="00ED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F9" w:rsidRDefault="00ED5A0B">
      <w:pPr>
        <w:spacing w:after="0" w:line="240" w:lineRule="auto"/>
      </w:pPr>
      <w:r>
        <w:separator/>
      </w:r>
    </w:p>
  </w:footnote>
  <w:footnote w:type="continuationSeparator" w:id="0">
    <w:p w:rsidR="00AE2BF9" w:rsidRDefault="00ED5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24" w:rsidRDefault="00ED5A0B">
    <w:r>
      <w:t>1. Longer Term Plan - Overall Rationale 3I's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435"/>
    <w:multiLevelType w:val="multilevel"/>
    <w:tmpl w:val="42D0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70866"/>
    <w:multiLevelType w:val="hybridMultilevel"/>
    <w:tmpl w:val="9F5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97CF6"/>
    <w:multiLevelType w:val="hybridMultilevel"/>
    <w:tmpl w:val="E566164E"/>
    <w:lvl w:ilvl="0" w:tplc="308AA1E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53FF6"/>
    <w:multiLevelType w:val="hybridMultilevel"/>
    <w:tmpl w:val="0E263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C041E6"/>
    <w:multiLevelType w:val="hybridMultilevel"/>
    <w:tmpl w:val="9D70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24"/>
    <w:rsid w:val="00010527"/>
    <w:rsid w:val="000763E6"/>
    <w:rsid w:val="000C671D"/>
    <w:rsid w:val="000C7AB5"/>
    <w:rsid w:val="000E62E6"/>
    <w:rsid w:val="000F2E66"/>
    <w:rsid w:val="00173BFB"/>
    <w:rsid w:val="00180BF7"/>
    <w:rsid w:val="001944D8"/>
    <w:rsid w:val="001B3560"/>
    <w:rsid w:val="00247024"/>
    <w:rsid w:val="00296D48"/>
    <w:rsid w:val="003B2992"/>
    <w:rsid w:val="003C73C7"/>
    <w:rsid w:val="004774C7"/>
    <w:rsid w:val="004C3A12"/>
    <w:rsid w:val="004D4715"/>
    <w:rsid w:val="004F1DC7"/>
    <w:rsid w:val="00585B2F"/>
    <w:rsid w:val="005D6D9C"/>
    <w:rsid w:val="006222B2"/>
    <w:rsid w:val="00624EC6"/>
    <w:rsid w:val="0078278E"/>
    <w:rsid w:val="008E4652"/>
    <w:rsid w:val="00AE2BF9"/>
    <w:rsid w:val="00AE4826"/>
    <w:rsid w:val="00B4202B"/>
    <w:rsid w:val="00B730E7"/>
    <w:rsid w:val="00C926DA"/>
    <w:rsid w:val="00DA1968"/>
    <w:rsid w:val="00ED5A0B"/>
    <w:rsid w:val="00F6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CF0D7-D829-409F-965B-49FF600C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C3A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B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utoRedefine/>
    <w:uiPriority w:val="34"/>
    <w:qFormat/>
    <w:rsid w:val="000F2E66"/>
    <w:pPr>
      <w:widowControl w:val="0"/>
      <w:numPr>
        <w:numId w:val="5"/>
      </w:numPr>
      <w:spacing w:after="0" w:line="240" w:lineRule="auto"/>
    </w:pPr>
    <w:rPr>
      <w:rFonts w:asciiTheme="majorHAnsi" w:eastAsia="Arial Unicode MS" w:hAnsiTheme="majorHAnsi" w:cstheme="majorHAnsi"/>
      <w:color w:val="000000"/>
      <w:u w:color="000000"/>
      <w:lang w:val="en-US"/>
    </w:rPr>
  </w:style>
  <w:style w:type="table" w:styleId="GridTable5Dark-Accent1">
    <w:name w:val="Grid Table 5 Dark Accent 1"/>
    <w:basedOn w:val="TableNormal"/>
    <w:uiPriority w:val="50"/>
    <w:rsid w:val="000C67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1944D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1944D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87975">
      <w:bodyDiv w:val="1"/>
      <w:marLeft w:val="0"/>
      <w:marRight w:val="0"/>
      <w:marTop w:val="0"/>
      <w:marBottom w:val="0"/>
      <w:divBdr>
        <w:top w:val="none" w:sz="0" w:space="0" w:color="auto"/>
        <w:left w:val="none" w:sz="0" w:space="0" w:color="auto"/>
        <w:bottom w:val="none" w:sz="0" w:space="0" w:color="auto"/>
        <w:right w:val="none" w:sz="0" w:space="0" w:color="auto"/>
      </w:divBdr>
    </w:div>
    <w:div w:id="844436588">
      <w:bodyDiv w:val="1"/>
      <w:marLeft w:val="0"/>
      <w:marRight w:val="0"/>
      <w:marTop w:val="0"/>
      <w:marBottom w:val="0"/>
      <w:divBdr>
        <w:top w:val="none" w:sz="0" w:space="0" w:color="auto"/>
        <w:left w:val="none" w:sz="0" w:space="0" w:color="auto"/>
        <w:bottom w:val="none" w:sz="0" w:space="0" w:color="auto"/>
        <w:right w:val="none" w:sz="0" w:space="0" w:color="auto"/>
      </w:divBdr>
    </w:div>
    <w:div w:id="905411022">
      <w:bodyDiv w:val="1"/>
      <w:marLeft w:val="0"/>
      <w:marRight w:val="0"/>
      <w:marTop w:val="0"/>
      <w:marBottom w:val="0"/>
      <w:divBdr>
        <w:top w:val="none" w:sz="0" w:space="0" w:color="auto"/>
        <w:left w:val="none" w:sz="0" w:space="0" w:color="auto"/>
        <w:bottom w:val="none" w:sz="0" w:space="0" w:color="auto"/>
        <w:right w:val="none" w:sz="0" w:space="0" w:color="auto"/>
      </w:divBdr>
    </w:div>
    <w:div w:id="169930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C3532AF6</Template>
  <TotalTime>0</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JManning</dc:creator>
  <cp:lastModifiedBy>LParfitt</cp:lastModifiedBy>
  <cp:revision>2</cp:revision>
  <dcterms:created xsi:type="dcterms:W3CDTF">2019-12-06T11:22:00Z</dcterms:created>
  <dcterms:modified xsi:type="dcterms:W3CDTF">2019-12-06T11:22:00Z</dcterms:modified>
</cp:coreProperties>
</file>