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Swallows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sz w:val="36"/>
          <w:szCs w:val="36"/>
          <w:rtl w:val="0"/>
        </w:rPr>
        <w:t xml:space="preserve">Year 5/6</w:t>
      </w:r>
      <w:r w:rsidDel="00000000" w:rsidR="00000000" w:rsidRPr="00000000">
        <w:rPr>
          <w:rtl w:val="0"/>
        </w:rPr>
      </w:r>
    </w:p>
    <w:tbl>
      <w:tblPr>
        <w:tblStyle w:val="Table1"/>
        <w:tblW w:w="141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3"/>
        <w:gridCol w:w="1519"/>
        <w:gridCol w:w="1750"/>
        <w:gridCol w:w="1921"/>
        <w:gridCol w:w="1903"/>
        <w:gridCol w:w="1873"/>
        <w:gridCol w:w="1881"/>
        <w:gridCol w:w="1871"/>
        <w:tblGridChange w:id="0">
          <w:tblGrid>
            <w:gridCol w:w="1453"/>
            <w:gridCol w:w="1519"/>
            <w:gridCol w:w="1750"/>
            <w:gridCol w:w="1921"/>
            <w:gridCol w:w="1903"/>
            <w:gridCol w:w="1873"/>
            <w:gridCol w:w="1881"/>
            <w:gridCol w:w="187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Autumn Term 1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Autumn Term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Spring Term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Spring Term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Summer Term 5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Summer Term 6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4a7d6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Events</w:t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.8437499999999" w:hRule="atLeast"/>
          <w:tblHeader w:val="0"/>
        </w:trPr>
        <w:tc>
          <w:tcPr>
            <w:gridSpan w:val="2"/>
            <w:shd w:fill="d9d2e9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Trips and Visitors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Fairleigh Hungerford Castle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Pantomime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Residential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Curriculum Subject Area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omic Sans MS" w:cs="Comic Sans MS" w:eastAsia="Comic Sans MS" w:hAnsi="Comic Sans MS"/>
                <w:b w:val="1"/>
                <w:color w:val="c2d6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Monarchy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Georgian Bath and Bristol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WWII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74609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Geography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Kenya: a changing country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The UK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Volcanoes and Earthquakes</w:t>
            </w:r>
          </w:p>
        </w:tc>
      </w:tr>
      <w:tr>
        <w:trPr>
          <w:cantSplit w:val="0"/>
          <w:trHeight w:val="1232.91015624999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Forces and magnets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Animals Including Humans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Everyday materials and marvellous mixtures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The circle of life and reproduction of plants and animals 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2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Religious Education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200" w:line="276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Christianity (God and Incarnation)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200" w:line="276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Christianity (Gospel)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200" w:line="276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Judaism (God and the Covenant)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200" w:line="276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Humanism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Art and Design (kapow)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Art and Design Skills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Architecture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Every Picture Tells A Story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Design Technology (kapow)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Textiles: Stuffed toy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Food: Come Dine With 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Structure: Playgrounds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(Charanga)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Livin’ on a prayer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Classroom Jazz 1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Make You Feel My Love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Fresh Prince of Bel Air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Dancing in the Street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Reflect, Rewind and Replay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Computing &amp; E-Safety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Systems and networks - sharing information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Creating media - photo editing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Data and info - flat file databases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Programming A- Selection in physical computing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Programming A - Variables in games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Creating media - Video editing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PSHE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Being me in my world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Celebrating differences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Healthy 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Changing me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(IG sports)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End Zone - outwitting an opponent, match play, games, funfitness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(IG sports)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Invasion games - hockey, basketball, football, tag rugby, funfitness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(IG sports) gymnastics/ dance - skills, jumps, balances, routines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(IG sports)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Outdoor education - team building, orienteering, archery/ fencing, funfitness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(IG sports)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Stirking and fielding - cricket, rounders, tennis, funfitness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(IG sports) athletics/ Sports day - track and field, sports day events, paralympics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French (kapow)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Portraits (describing in French)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Meet my family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Clothes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French weather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French speaking world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Planning a French holiday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