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38B5" w:rsidRPr="005657E1" w:rsidRDefault="00915AE0">
      <w:pPr>
        <w:pBdr>
          <w:top w:val="nil"/>
          <w:left w:val="nil"/>
          <w:bottom w:val="nil"/>
          <w:right w:val="nil"/>
          <w:between w:val="nil"/>
        </w:pBdr>
        <w:spacing w:line="240" w:lineRule="auto"/>
        <w:rPr>
          <w:rFonts w:ascii="Sassoon Primary Rg" w:hAnsi="Sassoon Primary Rg"/>
          <w:b/>
        </w:rPr>
      </w:pPr>
      <w:r w:rsidRPr="005657E1">
        <w:rPr>
          <w:rFonts w:ascii="Sassoon Primary Rg" w:hAnsi="Sassoon Primary Rg"/>
          <w:noProof/>
          <w:lang w:val="en-GB"/>
        </w:rPr>
        <w:drawing>
          <wp:anchor distT="0" distB="0" distL="114300" distR="114300" simplePos="0" relativeHeight="251658240" behindDoc="1" locked="0" layoutInCell="1" hidden="0" allowOverlap="1" wp14:anchorId="54340CAC" wp14:editId="6BD6F308">
            <wp:simplePos x="0" y="0"/>
            <wp:positionH relativeFrom="margin">
              <wp:posOffset>5754783</wp:posOffset>
            </wp:positionH>
            <wp:positionV relativeFrom="paragraph">
              <wp:posOffset>-433395</wp:posOffset>
            </wp:positionV>
            <wp:extent cx="751205" cy="7512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1250" b="1250"/>
                    <a:stretch>
                      <a:fillRect/>
                    </a:stretch>
                  </pic:blipFill>
                  <pic:spPr>
                    <a:xfrm>
                      <a:off x="0" y="0"/>
                      <a:ext cx="751205" cy="751205"/>
                    </a:xfrm>
                    <a:prstGeom prst="rect">
                      <a:avLst/>
                    </a:prstGeom>
                    <a:ln/>
                  </pic:spPr>
                </pic:pic>
              </a:graphicData>
            </a:graphic>
          </wp:anchor>
        </w:drawing>
      </w:r>
      <w:r w:rsidRPr="005657E1">
        <w:rPr>
          <w:rFonts w:ascii="Sassoon Primary Rg" w:hAnsi="Sassoon Primary Rg"/>
          <w:b/>
        </w:rPr>
        <w:t xml:space="preserve">Midsomer Norton Schools Partnership </w:t>
      </w:r>
    </w:p>
    <w:p w:rsidR="00EA38B5" w:rsidRPr="005657E1" w:rsidRDefault="00915AE0">
      <w:pPr>
        <w:pStyle w:val="Title"/>
        <w:pBdr>
          <w:top w:val="nil"/>
          <w:left w:val="nil"/>
          <w:bottom w:val="nil"/>
          <w:right w:val="nil"/>
          <w:between w:val="nil"/>
        </w:pBdr>
        <w:spacing w:after="0" w:line="240" w:lineRule="auto"/>
        <w:rPr>
          <w:rFonts w:ascii="Sassoon Primary Rg" w:hAnsi="Sassoon Primary Rg"/>
          <w:b/>
          <w:sz w:val="20"/>
          <w:szCs w:val="20"/>
        </w:rPr>
      </w:pPr>
      <w:r w:rsidRPr="005657E1">
        <w:rPr>
          <w:rFonts w:ascii="Sassoon Primary Rg" w:hAnsi="Sassoon Primary Rg"/>
          <w:b/>
          <w:sz w:val="20"/>
          <w:szCs w:val="20"/>
        </w:rPr>
        <w:t xml:space="preserve">Local Governing Body – </w:t>
      </w:r>
      <w:r w:rsidR="007F2B54" w:rsidRPr="005657E1">
        <w:rPr>
          <w:rFonts w:ascii="Sassoon Primary Rg" w:hAnsi="Sassoon Primary Rg"/>
          <w:b/>
          <w:sz w:val="20"/>
          <w:szCs w:val="20"/>
        </w:rPr>
        <w:t>Critchill School</w:t>
      </w:r>
    </w:p>
    <w:p w:rsidR="00EA38B5" w:rsidRPr="005657E1" w:rsidRDefault="00B8524F">
      <w:pPr>
        <w:pBdr>
          <w:top w:val="nil"/>
          <w:left w:val="nil"/>
          <w:bottom w:val="nil"/>
          <w:right w:val="nil"/>
          <w:between w:val="nil"/>
        </w:pBdr>
        <w:spacing w:line="240" w:lineRule="auto"/>
        <w:rPr>
          <w:rFonts w:ascii="Sassoon Primary Rg" w:hAnsi="Sassoon Primary Rg"/>
          <w:b/>
        </w:rPr>
      </w:pPr>
      <w:r>
        <w:rPr>
          <w:rFonts w:ascii="Sassoon Primary Rg" w:hAnsi="Sassoon Primary Rg"/>
          <w:b/>
        </w:rPr>
        <w:t>Wednesday 9</w:t>
      </w:r>
      <w:r w:rsidRPr="00B8524F">
        <w:rPr>
          <w:rFonts w:ascii="Sassoon Primary Rg" w:hAnsi="Sassoon Primary Rg"/>
          <w:b/>
          <w:vertAlign w:val="superscript"/>
        </w:rPr>
        <w:t>th</w:t>
      </w:r>
      <w:r>
        <w:rPr>
          <w:rFonts w:ascii="Sassoon Primary Rg" w:hAnsi="Sassoon Primary Rg"/>
          <w:b/>
        </w:rPr>
        <w:t xml:space="preserve"> March</w:t>
      </w:r>
      <w:r w:rsidR="00CE4C33">
        <w:rPr>
          <w:rFonts w:ascii="Sassoon Primary Rg" w:hAnsi="Sassoon Primary Rg"/>
          <w:b/>
        </w:rPr>
        <w:t xml:space="preserve"> 2022</w:t>
      </w:r>
    </w:p>
    <w:p w:rsidR="00EA38B5" w:rsidRPr="005657E1" w:rsidRDefault="00915AE0">
      <w:pPr>
        <w:pBdr>
          <w:top w:val="nil"/>
          <w:left w:val="nil"/>
          <w:bottom w:val="nil"/>
          <w:right w:val="nil"/>
          <w:between w:val="nil"/>
        </w:pBdr>
        <w:spacing w:line="240" w:lineRule="auto"/>
        <w:rPr>
          <w:rFonts w:ascii="Sassoon Primary Rg" w:hAnsi="Sassoon Primary Rg"/>
          <w:b/>
          <w:color w:val="FF0000"/>
        </w:rPr>
      </w:pPr>
      <w:r w:rsidRPr="005657E1">
        <w:rPr>
          <w:rFonts w:ascii="Sassoon Primary Rg" w:hAnsi="Sassoon Primary Rg"/>
          <w:b/>
        </w:rPr>
        <w:t xml:space="preserve">Meeting open </w:t>
      </w:r>
      <w:r w:rsidR="00153083">
        <w:rPr>
          <w:rFonts w:ascii="Sassoon Primary Rg" w:hAnsi="Sassoon Primary Rg"/>
          <w:b/>
        </w:rPr>
        <w:t>19</w:t>
      </w:r>
      <w:r w:rsidR="00B11A27">
        <w:rPr>
          <w:rFonts w:ascii="Sassoon Primary Rg" w:hAnsi="Sassoon Primary Rg"/>
          <w:b/>
        </w:rPr>
        <w:t xml:space="preserve">.00 close </w:t>
      </w:r>
      <w:r w:rsidR="006D1FCE">
        <w:rPr>
          <w:rFonts w:ascii="Sassoon Primary Rg" w:hAnsi="Sassoon Primary Rg"/>
          <w:b/>
        </w:rPr>
        <w:t>19.40</w:t>
      </w:r>
    </w:p>
    <w:p w:rsidR="00915AE0" w:rsidRPr="005657E1" w:rsidRDefault="00915AE0">
      <w:pPr>
        <w:pBdr>
          <w:top w:val="nil"/>
          <w:left w:val="nil"/>
          <w:bottom w:val="nil"/>
          <w:right w:val="nil"/>
          <w:between w:val="nil"/>
        </w:pBdr>
        <w:spacing w:line="240" w:lineRule="auto"/>
        <w:rPr>
          <w:rFonts w:ascii="Sassoon Primary Rg" w:hAnsi="Sassoon Primary Rg"/>
        </w:rPr>
      </w:pPr>
    </w:p>
    <w:tbl>
      <w:tblPr>
        <w:tblStyle w:val="a"/>
        <w:tblW w:w="9639" w:type="dxa"/>
        <w:tblBorders>
          <w:top w:val="nil"/>
          <w:left w:val="nil"/>
          <w:bottom w:val="nil"/>
          <w:right w:val="nil"/>
          <w:insideH w:val="nil"/>
          <w:insideV w:val="nil"/>
        </w:tblBorders>
        <w:tblLayout w:type="fixed"/>
        <w:tblLook w:val="0400" w:firstRow="0" w:lastRow="0" w:firstColumn="0" w:lastColumn="0" w:noHBand="0" w:noVBand="1"/>
      </w:tblPr>
      <w:tblGrid>
        <w:gridCol w:w="1418"/>
        <w:gridCol w:w="8221"/>
      </w:tblGrid>
      <w:tr w:rsidR="00EA38B5" w:rsidRPr="005657E1" w:rsidTr="00B11A27">
        <w:tc>
          <w:tcPr>
            <w:tcW w:w="1418" w:type="dxa"/>
          </w:tcPr>
          <w:p w:rsidR="008801EE" w:rsidRPr="005657E1" w:rsidRDefault="00915AE0" w:rsidP="008801EE">
            <w:pPr>
              <w:pStyle w:val="Heading1"/>
              <w:pBdr>
                <w:top w:val="nil"/>
                <w:left w:val="nil"/>
                <w:bottom w:val="nil"/>
                <w:right w:val="nil"/>
                <w:between w:val="nil"/>
              </w:pBdr>
              <w:spacing w:line="240" w:lineRule="auto"/>
              <w:rPr>
                <w:rFonts w:ascii="Sassoon Primary Rg" w:hAnsi="Sassoon Primary Rg"/>
                <w:b/>
                <w:i w:val="0"/>
              </w:rPr>
            </w:pPr>
            <w:bookmarkStart w:id="0" w:name="_GoBack" w:colFirst="1" w:colLast="1"/>
            <w:r w:rsidRPr="005657E1">
              <w:rPr>
                <w:rFonts w:ascii="Sassoon Primary Rg" w:hAnsi="Sassoon Primary Rg"/>
                <w:b/>
                <w:i w:val="0"/>
              </w:rPr>
              <w:t>Present:</w:t>
            </w:r>
            <w:r w:rsidR="008801EE" w:rsidRPr="005657E1">
              <w:rPr>
                <w:rFonts w:ascii="Sassoon Primary Rg" w:hAnsi="Sassoon Primary Rg"/>
                <w:b/>
                <w:i w:val="0"/>
              </w:rPr>
              <w:t xml:space="preserve"> </w:t>
            </w:r>
          </w:p>
          <w:p w:rsidR="008801EE" w:rsidRPr="005657E1" w:rsidRDefault="008801EE" w:rsidP="008801EE">
            <w:pPr>
              <w:rPr>
                <w:rFonts w:ascii="Sassoon Primary Rg" w:hAnsi="Sassoon Primary Rg"/>
              </w:rPr>
            </w:pPr>
            <w:r w:rsidRPr="005657E1">
              <w:rPr>
                <w:rFonts w:ascii="Sassoon Primary Rg" w:hAnsi="Sassoon Primary Rg"/>
              </w:rPr>
              <w:t>Sophie Addison</w:t>
            </w:r>
          </w:p>
          <w:p w:rsidR="008801EE" w:rsidRPr="005657E1" w:rsidRDefault="008801EE" w:rsidP="008801EE">
            <w:pPr>
              <w:rPr>
                <w:rFonts w:ascii="Sassoon Primary Rg" w:hAnsi="Sassoon Primary Rg"/>
              </w:rPr>
            </w:pPr>
            <w:r w:rsidRPr="005657E1">
              <w:rPr>
                <w:rFonts w:ascii="Sassoon Primary Rg" w:hAnsi="Sassoon Primary Rg"/>
              </w:rPr>
              <w:t>Elaine Shobbrook</w:t>
            </w:r>
          </w:p>
          <w:p w:rsidR="008801EE" w:rsidRPr="005657E1" w:rsidRDefault="0089312D" w:rsidP="008801EE">
            <w:pPr>
              <w:rPr>
                <w:rFonts w:ascii="Sassoon Primary Rg" w:hAnsi="Sassoon Primary Rg"/>
              </w:rPr>
            </w:pPr>
            <w:r>
              <w:rPr>
                <w:rFonts w:ascii="Sassoon Primary Rg" w:hAnsi="Sassoon Primary Rg"/>
              </w:rPr>
              <w:t>Amy Osborne</w:t>
            </w:r>
          </w:p>
          <w:p w:rsidR="008801EE" w:rsidRPr="005657E1" w:rsidRDefault="008801EE" w:rsidP="008801EE">
            <w:pPr>
              <w:rPr>
                <w:rFonts w:ascii="Sassoon Primary Rg" w:hAnsi="Sassoon Primary Rg"/>
              </w:rPr>
            </w:pPr>
            <w:r w:rsidRPr="005657E1">
              <w:rPr>
                <w:rFonts w:ascii="Sassoon Primary Rg" w:hAnsi="Sassoon Primary Rg"/>
              </w:rPr>
              <w:t>Andy Jones</w:t>
            </w:r>
          </w:p>
          <w:p w:rsidR="008801EE" w:rsidRPr="005657E1" w:rsidRDefault="008801EE" w:rsidP="008801EE">
            <w:pPr>
              <w:rPr>
                <w:rFonts w:ascii="Sassoon Primary Rg" w:hAnsi="Sassoon Primary Rg"/>
              </w:rPr>
            </w:pPr>
            <w:r w:rsidRPr="005657E1">
              <w:rPr>
                <w:rFonts w:ascii="Sassoon Primary Rg" w:hAnsi="Sassoon Primary Rg"/>
              </w:rPr>
              <w:t>Kate Frost</w:t>
            </w:r>
          </w:p>
          <w:p w:rsidR="00153083" w:rsidRDefault="00153083" w:rsidP="008801EE">
            <w:pPr>
              <w:rPr>
                <w:rFonts w:ascii="Sassoon Primary Rg" w:hAnsi="Sassoon Primary Rg"/>
              </w:rPr>
            </w:pPr>
            <w:r>
              <w:rPr>
                <w:rFonts w:ascii="Sassoon Primary Rg" w:hAnsi="Sassoon Primary Rg"/>
              </w:rPr>
              <w:t>Michelle Smith</w:t>
            </w:r>
          </w:p>
          <w:p w:rsidR="00153083" w:rsidRDefault="00153083" w:rsidP="008801EE">
            <w:pPr>
              <w:rPr>
                <w:rFonts w:ascii="Sassoon Primary Rg" w:hAnsi="Sassoon Primary Rg"/>
              </w:rPr>
            </w:pPr>
            <w:r>
              <w:rPr>
                <w:rFonts w:ascii="Sassoon Primary Rg" w:hAnsi="Sassoon Primary Rg"/>
              </w:rPr>
              <w:t>Sue Barton</w:t>
            </w:r>
          </w:p>
          <w:p w:rsidR="00153083" w:rsidRDefault="00153083" w:rsidP="008801EE">
            <w:pPr>
              <w:rPr>
                <w:rFonts w:ascii="Sassoon Primary Rg" w:hAnsi="Sassoon Primary Rg"/>
              </w:rPr>
            </w:pPr>
            <w:r>
              <w:rPr>
                <w:rFonts w:ascii="Sassoon Primary Rg" w:hAnsi="Sassoon Primary Rg"/>
              </w:rPr>
              <w:t>Simon Mills</w:t>
            </w:r>
          </w:p>
          <w:p w:rsidR="00153083" w:rsidRPr="005657E1" w:rsidRDefault="00CE4C33" w:rsidP="008801EE">
            <w:pPr>
              <w:rPr>
                <w:rFonts w:ascii="Sassoon Primary Rg" w:hAnsi="Sassoon Primary Rg"/>
              </w:rPr>
            </w:pPr>
            <w:r>
              <w:rPr>
                <w:rFonts w:ascii="Sassoon Primary Rg" w:hAnsi="Sassoon Primary Rg"/>
              </w:rPr>
              <w:t>Emma West</w:t>
            </w:r>
          </w:p>
          <w:p w:rsidR="008801EE" w:rsidRPr="005657E1" w:rsidRDefault="008801EE" w:rsidP="008801EE">
            <w:pPr>
              <w:rPr>
                <w:rFonts w:ascii="Sassoon Primary Rg" w:hAnsi="Sassoon Primary Rg"/>
              </w:rPr>
            </w:pPr>
            <w:r w:rsidRPr="005657E1">
              <w:rPr>
                <w:rFonts w:ascii="Sassoon Primary Rg" w:hAnsi="Sassoon Primary Rg"/>
                <w:b/>
              </w:rPr>
              <w:t>In attendance</w:t>
            </w:r>
            <w:r w:rsidRPr="005657E1">
              <w:rPr>
                <w:rFonts w:ascii="Sassoon Primary Rg" w:hAnsi="Sassoon Primary Rg"/>
              </w:rPr>
              <w:t xml:space="preserve"> Claire Gordon</w:t>
            </w:r>
          </w:p>
        </w:tc>
        <w:tc>
          <w:tcPr>
            <w:tcW w:w="8221" w:type="dxa"/>
          </w:tcPr>
          <w:p w:rsidR="00EA38B5" w:rsidRPr="005657E1" w:rsidRDefault="00EA38B5">
            <w:pPr>
              <w:pBdr>
                <w:top w:val="nil"/>
                <w:left w:val="nil"/>
                <w:bottom w:val="nil"/>
                <w:right w:val="nil"/>
                <w:between w:val="nil"/>
              </w:pBdr>
              <w:spacing w:line="240" w:lineRule="auto"/>
              <w:rPr>
                <w:rFonts w:ascii="Sassoon Primary Rg" w:hAnsi="Sassoon Primary Rg"/>
              </w:rPr>
            </w:pPr>
          </w:p>
          <w:p w:rsidR="00915AE0" w:rsidRPr="005657E1" w:rsidRDefault="00915AE0">
            <w:pPr>
              <w:pBdr>
                <w:top w:val="nil"/>
                <w:left w:val="nil"/>
                <w:bottom w:val="nil"/>
                <w:right w:val="nil"/>
                <w:between w:val="nil"/>
              </w:pBdr>
              <w:spacing w:line="240" w:lineRule="auto"/>
              <w:rPr>
                <w:rFonts w:ascii="Sassoon Primary Rg" w:hAnsi="Sassoon Primary Rg"/>
              </w:rPr>
            </w:pPr>
          </w:p>
        </w:tc>
      </w:tr>
      <w:bookmarkEnd w:id="0"/>
    </w:tbl>
    <w:p w:rsidR="00EA38B5" w:rsidRDefault="00EA38B5">
      <w:pPr>
        <w:pBdr>
          <w:top w:val="nil"/>
          <w:left w:val="nil"/>
          <w:bottom w:val="nil"/>
          <w:right w:val="nil"/>
          <w:between w:val="nil"/>
        </w:pBdr>
        <w:spacing w:line="240" w:lineRule="auto"/>
      </w:pPr>
    </w:p>
    <w:tbl>
      <w:tblPr>
        <w:tblStyle w:val="a0"/>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9"/>
        <w:gridCol w:w="1984"/>
      </w:tblGrid>
      <w:tr w:rsidR="00915AE0" w:rsidTr="00E33181">
        <w:tc>
          <w:tcPr>
            <w:tcW w:w="8479" w:type="dxa"/>
          </w:tcPr>
          <w:p w:rsidR="00915AE0" w:rsidRPr="00142B76" w:rsidRDefault="00915AE0">
            <w:pPr>
              <w:numPr>
                <w:ilvl w:val="0"/>
                <w:numId w:val="1"/>
              </w:numPr>
              <w:pBdr>
                <w:top w:val="nil"/>
                <w:left w:val="nil"/>
                <w:bottom w:val="nil"/>
                <w:right w:val="nil"/>
                <w:between w:val="nil"/>
              </w:pBdr>
              <w:contextualSpacing/>
              <w:rPr>
                <w:rFonts w:ascii="Sassoon Primary Rg" w:hAnsi="Sassoon Primary Rg"/>
                <w:b/>
              </w:rPr>
            </w:pPr>
            <w:r w:rsidRPr="00142B76">
              <w:rPr>
                <w:rFonts w:ascii="Sassoon Primary Rg" w:hAnsi="Sassoon Primary Rg"/>
                <w:b/>
              </w:rPr>
              <w:t>Apologies</w:t>
            </w:r>
          </w:p>
        </w:tc>
        <w:tc>
          <w:tcPr>
            <w:tcW w:w="1984" w:type="dxa"/>
          </w:tcPr>
          <w:p w:rsidR="00915AE0" w:rsidRDefault="00915AE0" w:rsidP="00915AE0">
            <w:pPr>
              <w:pBdr>
                <w:top w:val="nil"/>
                <w:left w:val="nil"/>
                <w:bottom w:val="nil"/>
                <w:right w:val="nil"/>
                <w:between w:val="nil"/>
              </w:pBdr>
              <w:spacing w:line="240" w:lineRule="auto"/>
              <w:contextualSpacing/>
              <w:jc w:val="center"/>
              <w:rPr>
                <w:b/>
              </w:rPr>
            </w:pPr>
            <w:r>
              <w:rPr>
                <w:b/>
              </w:rPr>
              <w:t>Action</w:t>
            </w:r>
          </w:p>
        </w:tc>
      </w:tr>
      <w:tr w:rsidR="00915AE0" w:rsidTr="00E33181">
        <w:tc>
          <w:tcPr>
            <w:tcW w:w="8479" w:type="dxa"/>
          </w:tcPr>
          <w:p w:rsidR="00915AE0" w:rsidRPr="00142B76" w:rsidRDefault="00CE4C33">
            <w:pPr>
              <w:numPr>
                <w:ilvl w:val="1"/>
                <w:numId w:val="1"/>
              </w:numPr>
              <w:pBdr>
                <w:top w:val="nil"/>
                <w:left w:val="nil"/>
                <w:bottom w:val="nil"/>
                <w:right w:val="nil"/>
                <w:between w:val="nil"/>
              </w:pBdr>
              <w:spacing w:line="240" w:lineRule="auto"/>
              <w:contextualSpacing/>
              <w:rPr>
                <w:rFonts w:ascii="Sassoon Primary Rg" w:hAnsi="Sassoon Primary Rg"/>
              </w:rPr>
            </w:pPr>
            <w:r>
              <w:rPr>
                <w:rFonts w:ascii="Sassoon Primary Rg" w:hAnsi="Sassoon Primary Rg"/>
              </w:rPr>
              <w:t>None</w:t>
            </w:r>
          </w:p>
        </w:tc>
        <w:tc>
          <w:tcPr>
            <w:tcW w:w="1984" w:type="dxa"/>
          </w:tcPr>
          <w:p w:rsidR="00915AE0" w:rsidRDefault="00915AE0" w:rsidP="00915AE0">
            <w:pPr>
              <w:pBdr>
                <w:top w:val="nil"/>
                <w:left w:val="nil"/>
                <w:bottom w:val="nil"/>
                <w:right w:val="nil"/>
                <w:between w:val="nil"/>
              </w:pBdr>
              <w:spacing w:line="240" w:lineRule="auto"/>
              <w:ind w:left="360"/>
              <w:contextualSpacing/>
            </w:pPr>
          </w:p>
        </w:tc>
      </w:tr>
      <w:tr w:rsidR="00915AE0" w:rsidTr="00E33181">
        <w:tc>
          <w:tcPr>
            <w:tcW w:w="8479" w:type="dxa"/>
          </w:tcPr>
          <w:p w:rsidR="00915AE0" w:rsidRPr="00142B76" w:rsidRDefault="00915AE0">
            <w:pPr>
              <w:pBdr>
                <w:top w:val="nil"/>
                <w:left w:val="nil"/>
                <w:bottom w:val="nil"/>
                <w:right w:val="nil"/>
                <w:between w:val="nil"/>
              </w:pBdr>
              <w:ind w:left="360"/>
              <w:rPr>
                <w:rFonts w:ascii="Sassoon Primary Rg" w:hAnsi="Sassoon Primary Rg"/>
              </w:rPr>
            </w:pPr>
          </w:p>
        </w:tc>
        <w:tc>
          <w:tcPr>
            <w:tcW w:w="1984" w:type="dxa"/>
          </w:tcPr>
          <w:p w:rsidR="00915AE0" w:rsidRDefault="00915AE0">
            <w:pPr>
              <w:pBdr>
                <w:top w:val="nil"/>
                <w:left w:val="nil"/>
                <w:bottom w:val="nil"/>
                <w:right w:val="nil"/>
                <w:between w:val="nil"/>
              </w:pBdr>
              <w:ind w:left="360"/>
            </w:pPr>
          </w:p>
        </w:tc>
      </w:tr>
      <w:tr w:rsidR="00915AE0" w:rsidTr="00E33181">
        <w:tc>
          <w:tcPr>
            <w:tcW w:w="8479" w:type="dxa"/>
          </w:tcPr>
          <w:p w:rsidR="00915AE0" w:rsidRPr="00142B76" w:rsidRDefault="009D4998">
            <w:pPr>
              <w:numPr>
                <w:ilvl w:val="0"/>
                <w:numId w:val="1"/>
              </w:numPr>
              <w:pBdr>
                <w:top w:val="nil"/>
                <w:left w:val="nil"/>
                <w:bottom w:val="nil"/>
                <w:right w:val="nil"/>
                <w:between w:val="nil"/>
              </w:pBdr>
              <w:contextualSpacing/>
              <w:rPr>
                <w:rFonts w:ascii="Sassoon Primary Rg" w:hAnsi="Sassoon Primary Rg"/>
                <w:b/>
              </w:rPr>
            </w:pPr>
            <w:r w:rsidRPr="00142B76">
              <w:rPr>
                <w:rFonts w:ascii="Sassoon Primary Rg" w:hAnsi="Sassoon Primary Rg"/>
                <w:b/>
              </w:rPr>
              <w:t>Membership</w:t>
            </w:r>
          </w:p>
        </w:tc>
        <w:tc>
          <w:tcPr>
            <w:tcW w:w="1984" w:type="dxa"/>
          </w:tcPr>
          <w:p w:rsidR="00915AE0" w:rsidRDefault="00915AE0" w:rsidP="00915AE0">
            <w:pPr>
              <w:pBdr>
                <w:top w:val="nil"/>
                <w:left w:val="nil"/>
                <w:bottom w:val="nil"/>
                <w:right w:val="nil"/>
                <w:between w:val="nil"/>
              </w:pBdr>
              <w:contextualSpacing/>
              <w:rPr>
                <w:b/>
              </w:rPr>
            </w:pPr>
          </w:p>
        </w:tc>
      </w:tr>
      <w:tr w:rsidR="00915AE0" w:rsidTr="00E33181">
        <w:tc>
          <w:tcPr>
            <w:tcW w:w="8479" w:type="dxa"/>
          </w:tcPr>
          <w:p w:rsidR="004E0F0A" w:rsidRPr="00C01301" w:rsidRDefault="00507E33" w:rsidP="003A149A">
            <w:pPr>
              <w:pBdr>
                <w:top w:val="nil"/>
                <w:left w:val="nil"/>
                <w:bottom w:val="nil"/>
                <w:right w:val="nil"/>
                <w:between w:val="nil"/>
              </w:pBdr>
              <w:ind w:left="792"/>
              <w:contextualSpacing/>
              <w:rPr>
                <w:rFonts w:ascii="Sassoon Primary Rg" w:hAnsi="Sassoon Primary Rg"/>
              </w:rPr>
            </w:pPr>
            <w:r>
              <w:rPr>
                <w:rFonts w:ascii="Sassoon Primary Rg" w:hAnsi="Sassoon Primary Rg"/>
              </w:rPr>
              <w:t>The board were updated regarding vacancies, a potential new governor is meeting with Sophie next week this is for the role of community governor.</w:t>
            </w:r>
          </w:p>
        </w:tc>
        <w:tc>
          <w:tcPr>
            <w:tcW w:w="1984" w:type="dxa"/>
          </w:tcPr>
          <w:p w:rsidR="00915AE0" w:rsidRPr="00350CB8" w:rsidRDefault="00915AE0" w:rsidP="00915AE0">
            <w:pPr>
              <w:pBdr>
                <w:top w:val="nil"/>
                <w:left w:val="nil"/>
                <w:bottom w:val="nil"/>
                <w:right w:val="nil"/>
                <w:between w:val="nil"/>
              </w:pBdr>
              <w:ind w:left="360"/>
              <w:contextualSpacing/>
              <w:rPr>
                <w:rFonts w:ascii="Sassoon Primary Rg" w:hAnsi="Sassoon Primary Rg"/>
              </w:rPr>
            </w:pPr>
          </w:p>
        </w:tc>
      </w:tr>
      <w:tr w:rsidR="00915AE0" w:rsidTr="00E33181">
        <w:tc>
          <w:tcPr>
            <w:tcW w:w="8479" w:type="dxa"/>
          </w:tcPr>
          <w:p w:rsidR="00915AE0" w:rsidRPr="00142B76" w:rsidRDefault="00915AE0">
            <w:pPr>
              <w:pBdr>
                <w:top w:val="nil"/>
                <w:left w:val="nil"/>
                <w:bottom w:val="nil"/>
                <w:right w:val="nil"/>
                <w:between w:val="nil"/>
              </w:pBdr>
              <w:ind w:left="360"/>
              <w:rPr>
                <w:rFonts w:ascii="Sassoon Primary Rg" w:hAnsi="Sassoon Primary Rg"/>
              </w:rPr>
            </w:pPr>
          </w:p>
        </w:tc>
        <w:tc>
          <w:tcPr>
            <w:tcW w:w="1984" w:type="dxa"/>
          </w:tcPr>
          <w:p w:rsidR="00915AE0" w:rsidRDefault="00915AE0">
            <w:pPr>
              <w:pBdr>
                <w:top w:val="nil"/>
                <w:left w:val="nil"/>
                <w:bottom w:val="nil"/>
                <w:right w:val="nil"/>
                <w:between w:val="nil"/>
              </w:pBdr>
              <w:ind w:left="360"/>
            </w:pPr>
          </w:p>
        </w:tc>
      </w:tr>
      <w:tr w:rsidR="00915AE0" w:rsidTr="00E33181">
        <w:tc>
          <w:tcPr>
            <w:tcW w:w="8479" w:type="dxa"/>
          </w:tcPr>
          <w:p w:rsidR="00915AE0" w:rsidRPr="00142B76" w:rsidRDefault="00C4365F">
            <w:pPr>
              <w:numPr>
                <w:ilvl w:val="0"/>
                <w:numId w:val="1"/>
              </w:numPr>
              <w:pBdr>
                <w:top w:val="nil"/>
                <w:left w:val="nil"/>
                <w:bottom w:val="nil"/>
                <w:right w:val="nil"/>
                <w:between w:val="nil"/>
              </w:pBdr>
              <w:contextualSpacing/>
              <w:rPr>
                <w:rFonts w:ascii="Sassoon Primary Rg" w:hAnsi="Sassoon Primary Rg"/>
                <w:b/>
              </w:rPr>
            </w:pPr>
            <w:r>
              <w:rPr>
                <w:rFonts w:ascii="Sassoon Primary Rg" w:hAnsi="Sassoon Primary Rg"/>
                <w:b/>
              </w:rPr>
              <w:t>Minutes</w:t>
            </w:r>
          </w:p>
        </w:tc>
        <w:tc>
          <w:tcPr>
            <w:tcW w:w="1984" w:type="dxa"/>
          </w:tcPr>
          <w:p w:rsidR="00915AE0" w:rsidRDefault="00915AE0" w:rsidP="00915AE0">
            <w:pPr>
              <w:pBdr>
                <w:top w:val="nil"/>
                <w:left w:val="nil"/>
                <w:bottom w:val="nil"/>
                <w:right w:val="nil"/>
                <w:between w:val="nil"/>
              </w:pBdr>
              <w:contextualSpacing/>
              <w:rPr>
                <w:b/>
              </w:rPr>
            </w:pPr>
          </w:p>
        </w:tc>
      </w:tr>
      <w:tr w:rsidR="00C4365F" w:rsidTr="00E33181">
        <w:tc>
          <w:tcPr>
            <w:tcW w:w="8479" w:type="dxa"/>
          </w:tcPr>
          <w:p w:rsidR="006B65DB" w:rsidRDefault="006B65DB" w:rsidP="00C4365F">
            <w:pPr>
              <w:pStyle w:val="ListParagraph"/>
              <w:tabs>
                <w:tab w:val="left" w:pos="2250"/>
              </w:tabs>
              <w:spacing w:after="0"/>
              <w:ind w:left="360"/>
              <w:jc w:val="both"/>
              <w:rPr>
                <w:rFonts w:ascii="Sassoon Primary Rg" w:hAnsi="Sassoon Primary Rg"/>
              </w:rPr>
            </w:pPr>
          </w:p>
          <w:p w:rsidR="00E41310" w:rsidRPr="006D1FCE" w:rsidRDefault="00C4365F" w:rsidP="006D1FCE">
            <w:pPr>
              <w:pStyle w:val="ListParagraph"/>
              <w:tabs>
                <w:tab w:val="left" w:pos="2250"/>
              </w:tabs>
              <w:spacing w:after="0"/>
              <w:ind w:left="360"/>
              <w:jc w:val="both"/>
              <w:rPr>
                <w:rFonts w:ascii="Sassoon Primary Rg" w:hAnsi="Sassoon Primary Rg"/>
                <w:sz w:val="20"/>
              </w:rPr>
            </w:pPr>
            <w:r w:rsidRPr="006B65DB">
              <w:rPr>
                <w:rFonts w:ascii="Sassoon Primary Rg" w:hAnsi="Sassoon Primary Rg"/>
                <w:sz w:val="20"/>
              </w:rPr>
              <w:t xml:space="preserve">3.1 The minutes were of a true record and </w:t>
            </w:r>
            <w:r w:rsidR="00F9518B">
              <w:rPr>
                <w:rFonts w:ascii="Sassoon Primary Rg" w:hAnsi="Sassoon Primary Rg"/>
                <w:sz w:val="20"/>
              </w:rPr>
              <w:t xml:space="preserve">will be </w:t>
            </w:r>
            <w:r w:rsidRPr="006B65DB">
              <w:rPr>
                <w:rFonts w:ascii="Sassoon Primary Rg" w:hAnsi="Sassoon Primary Rg"/>
                <w:sz w:val="20"/>
              </w:rPr>
              <w:t>signed by the chair</w:t>
            </w:r>
            <w:r w:rsidR="00F9518B">
              <w:rPr>
                <w:rFonts w:ascii="Sassoon Primary Rg" w:hAnsi="Sassoon Primary Rg"/>
                <w:sz w:val="20"/>
              </w:rPr>
              <w:t xml:space="preserve"> upon his next school visit</w:t>
            </w:r>
            <w:r w:rsidRPr="006B65DB">
              <w:rPr>
                <w:rFonts w:ascii="Sassoon Primary Rg" w:hAnsi="Sassoon Primary Rg"/>
                <w:sz w:val="20"/>
              </w:rPr>
              <w:t>.</w:t>
            </w:r>
          </w:p>
          <w:p w:rsidR="00E41310" w:rsidRPr="00142B76" w:rsidRDefault="00E41310" w:rsidP="00C4365F">
            <w:pPr>
              <w:pBdr>
                <w:top w:val="nil"/>
                <w:left w:val="nil"/>
                <w:bottom w:val="nil"/>
                <w:right w:val="nil"/>
                <w:between w:val="nil"/>
              </w:pBdr>
              <w:contextualSpacing/>
              <w:rPr>
                <w:rFonts w:ascii="Sassoon Primary Rg" w:hAnsi="Sassoon Primary Rg"/>
              </w:rPr>
            </w:pPr>
          </w:p>
        </w:tc>
        <w:tc>
          <w:tcPr>
            <w:tcW w:w="1984" w:type="dxa"/>
          </w:tcPr>
          <w:p w:rsidR="00C4365F" w:rsidRPr="00350CB8" w:rsidRDefault="00C4365F" w:rsidP="00C4365F">
            <w:pPr>
              <w:pBdr>
                <w:top w:val="nil"/>
                <w:left w:val="nil"/>
                <w:bottom w:val="nil"/>
                <w:right w:val="nil"/>
                <w:between w:val="nil"/>
              </w:pBdr>
              <w:contextualSpacing/>
            </w:pPr>
          </w:p>
          <w:p w:rsidR="00350CB8" w:rsidRPr="00350CB8" w:rsidRDefault="00350CB8" w:rsidP="00C4365F">
            <w:pPr>
              <w:pBdr>
                <w:top w:val="nil"/>
                <w:left w:val="nil"/>
                <w:bottom w:val="nil"/>
                <w:right w:val="nil"/>
                <w:between w:val="nil"/>
              </w:pBdr>
              <w:contextualSpacing/>
            </w:pPr>
          </w:p>
          <w:p w:rsidR="00350CB8" w:rsidRPr="00C2473D" w:rsidRDefault="00350CB8" w:rsidP="00CE4C33">
            <w:pPr>
              <w:pBdr>
                <w:top w:val="nil"/>
                <w:left w:val="nil"/>
                <w:bottom w:val="nil"/>
                <w:right w:val="nil"/>
                <w:between w:val="nil"/>
              </w:pBdr>
              <w:contextualSpacing/>
              <w:rPr>
                <w:rFonts w:ascii="Sassoon Primary Rg" w:hAnsi="Sassoon Primary Rg"/>
              </w:rPr>
            </w:pPr>
            <w:r w:rsidRPr="00C2473D">
              <w:rPr>
                <w:rFonts w:ascii="Sassoon Primary Rg" w:hAnsi="Sassoon Primary Rg"/>
              </w:rPr>
              <w:t xml:space="preserve"> </w:t>
            </w:r>
          </w:p>
        </w:tc>
      </w:tr>
      <w:tr w:rsidR="00C4365F" w:rsidTr="00E33181">
        <w:tc>
          <w:tcPr>
            <w:tcW w:w="8479" w:type="dxa"/>
          </w:tcPr>
          <w:p w:rsidR="00C4365F" w:rsidRDefault="00C4365F" w:rsidP="00C4365F">
            <w:pPr>
              <w:numPr>
                <w:ilvl w:val="0"/>
                <w:numId w:val="1"/>
              </w:numPr>
              <w:pBdr>
                <w:top w:val="nil"/>
                <w:left w:val="nil"/>
                <w:bottom w:val="nil"/>
                <w:right w:val="nil"/>
                <w:between w:val="nil"/>
              </w:pBdr>
              <w:contextualSpacing/>
              <w:rPr>
                <w:b/>
              </w:rPr>
            </w:pPr>
            <w:r>
              <w:rPr>
                <w:b/>
              </w:rPr>
              <w:t>Headteachers Report</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875D18" w:rsidRDefault="00875D18" w:rsidP="00875D18">
            <w:pPr>
              <w:pBdr>
                <w:top w:val="nil"/>
                <w:left w:val="nil"/>
                <w:bottom w:val="nil"/>
                <w:right w:val="nil"/>
                <w:between w:val="nil"/>
              </w:pBdr>
              <w:contextualSpacing/>
              <w:rPr>
                <w:rFonts w:ascii="Sassoon Primary Rg" w:hAnsi="Sassoon Primary Rg"/>
              </w:rPr>
            </w:pPr>
            <w:r>
              <w:rPr>
                <w:rFonts w:ascii="Sassoon Primary Rg" w:hAnsi="Sassoon Primary Rg"/>
              </w:rPr>
              <w:t>The HT noted key points and invited questions.</w:t>
            </w:r>
          </w:p>
          <w:p w:rsidR="00507E33" w:rsidRDefault="00507E33" w:rsidP="00507E33">
            <w:pPr>
              <w:shd w:val="clear" w:color="auto" w:fill="FFFFFF"/>
              <w:spacing w:beforeAutospacing="1" w:afterAutospacing="1" w:line="240" w:lineRule="auto"/>
              <w:rPr>
                <w:rFonts w:ascii="Sassoon Primary Rg" w:hAnsi="Sassoon Primary Rg" w:cs="Arial"/>
                <w:color w:val="222222"/>
                <w:sz w:val="22"/>
                <w:szCs w:val="22"/>
                <w:shd w:val="clear" w:color="auto" w:fill="FFFFFF"/>
              </w:rPr>
            </w:pPr>
            <w:r w:rsidRPr="00507E33">
              <w:rPr>
                <w:rFonts w:ascii="Sassoon Primary Rg" w:hAnsi="Sassoon Primary Rg"/>
                <w:sz w:val="22"/>
                <w:szCs w:val="22"/>
              </w:rPr>
              <w:t xml:space="preserve">Q - </w:t>
            </w:r>
            <w:r w:rsidRPr="00507E33">
              <w:rPr>
                <w:rFonts w:ascii="Sassoon Primary Rg" w:eastAsia="Times New Roman" w:hAnsi="Sassoon Primary Rg" w:cs="Arial"/>
                <w:color w:val="222222"/>
                <w:sz w:val="22"/>
                <w:szCs w:val="22"/>
                <w:lang w:val="en-GB"/>
              </w:rPr>
              <w:t>Looking at the SEN profile data, are there any significant differences compared to prior year’s cohort that would be a cause for concern regarding resourcing?</w:t>
            </w:r>
            <w:r>
              <w:rPr>
                <w:rFonts w:ascii="Sassoon Primary Rg" w:eastAsia="Times New Roman" w:hAnsi="Sassoon Primary Rg" w:cs="Arial"/>
                <w:color w:val="222222"/>
                <w:sz w:val="22"/>
                <w:szCs w:val="22"/>
                <w:lang w:val="en-GB"/>
              </w:rPr>
              <w:t xml:space="preserve"> </w:t>
            </w:r>
            <w:r w:rsidRPr="00507E33">
              <w:rPr>
                <w:rFonts w:ascii="Sassoon Primary Rg" w:eastAsia="Times New Roman" w:hAnsi="Sassoon Primary Rg" w:cs="Arial"/>
                <w:color w:val="222222"/>
                <w:sz w:val="22"/>
                <w:szCs w:val="22"/>
                <w:lang w:val="en-GB"/>
              </w:rPr>
              <w:t xml:space="preserve">A - </w:t>
            </w:r>
            <w:r w:rsidRPr="00507E33">
              <w:rPr>
                <w:rFonts w:ascii="Sassoon Primary Rg" w:hAnsi="Sassoon Primary Rg" w:cs="Arial"/>
                <w:color w:val="222222"/>
                <w:sz w:val="22"/>
                <w:szCs w:val="22"/>
                <w:shd w:val="clear" w:color="auto" w:fill="FFFFFF"/>
              </w:rPr>
              <w:t>Our SEN profile remains consistent over recent years. When we are consulted for places obstacles re resources and funding are rectified before a placement is agreed.</w:t>
            </w:r>
          </w:p>
          <w:p w:rsidR="00507E33" w:rsidRPr="00104C20" w:rsidRDefault="00507E33" w:rsidP="00507E33">
            <w:pPr>
              <w:shd w:val="clear" w:color="auto" w:fill="FFFFFF"/>
              <w:spacing w:before="100" w:beforeAutospacing="1" w:after="100" w:afterAutospacing="1" w:line="240" w:lineRule="auto"/>
              <w:rPr>
                <w:rFonts w:ascii="Sassoon Primary Rg" w:eastAsia="Times New Roman" w:hAnsi="Sassoon Primary Rg" w:cs="Arial"/>
                <w:color w:val="222222"/>
                <w:sz w:val="22"/>
                <w:szCs w:val="22"/>
                <w:lang w:val="en-GB"/>
              </w:rPr>
            </w:pPr>
            <w:r w:rsidRPr="00507E33">
              <w:rPr>
                <w:rFonts w:ascii="Sassoon Primary Rg" w:hAnsi="Sassoon Primary Rg" w:cs="Arial"/>
                <w:color w:val="222222"/>
                <w:sz w:val="22"/>
                <w:szCs w:val="22"/>
                <w:shd w:val="clear" w:color="auto" w:fill="FFFFFF"/>
              </w:rPr>
              <w:t xml:space="preserve">Q - </w:t>
            </w:r>
            <w:r w:rsidRPr="00507E33">
              <w:rPr>
                <w:rFonts w:ascii="Sassoon Primary Rg" w:eastAsia="Times New Roman" w:hAnsi="Sassoon Primary Rg" w:cs="Arial"/>
                <w:color w:val="222222"/>
                <w:sz w:val="22"/>
                <w:szCs w:val="22"/>
                <w:lang w:val="en-GB"/>
              </w:rPr>
              <w:t xml:space="preserve">At the very end, under other items of note, it says “roof” – is this just the item covered </w:t>
            </w:r>
            <w:r w:rsidRPr="00104C20">
              <w:rPr>
                <w:rFonts w:ascii="Sassoon Primary Rg" w:eastAsia="Times New Roman" w:hAnsi="Sassoon Primary Rg" w:cs="Arial"/>
                <w:color w:val="222222"/>
                <w:sz w:val="22"/>
                <w:szCs w:val="22"/>
                <w:lang w:val="en-GB"/>
              </w:rPr>
              <w:t xml:space="preserve">earlier under H&amp;S, or something else? A – </w:t>
            </w:r>
            <w:r w:rsidRPr="00104C20">
              <w:rPr>
                <w:rFonts w:ascii="Sassoon Primary Rg" w:hAnsi="Sassoon Primary Rg" w:cs="Arial"/>
                <w:color w:val="222222"/>
                <w:sz w:val="22"/>
                <w:szCs w:val="22"/>
                <w:shd w:val="clear" w:color="auto" w:fill="FFFFFF"/>
              </w:rPr>
              <w:t>Roof - the repairs will go ahead shortly.</w:t>
            </w:r>
          </w:p>
          <w:p w:rsidR="00104C20" w:rsidRPr="00104C20" w:rsidRDefault="00104C20" w:rsidP="00104C20">
            <w:pPr>
              <w:shd w:val="clear" w:color="auto" w:fill="FFFFFF"/>
              <w:rPr>
                <w:rFonts w:ascii="Sassoon Primary Rg" w:eastAsia="Times New Roman" w:hAnsi="Sassoon Primary Rg" w:cs="Arial"/>
                <w:color w:val="222222"/>
                <w:sz w:val="22"/>
                <w:szCs w:val="22"/>
                <w:lang w:val="en-GB"/>
              </w:rPr>
            </w:pPr>
            <w:r w:rsidRPr="00104C20">
              <w:rPr>
                <w:rFonts w:ascii="Sassoon Primary Rg" w:eastAsia="Times New Roman" w:hAnsi="Sassoon Primary Rg" w:cs="Arial"/>
                <w:color w:val="222222"/>
                <w:sz w:val="22"/>
                <w:szCs w:val="22"/>
                <w:lang w:val="en-GB"/>
              </w:rPr>
              <w:t>Q - I also saw on the SIP that we’re still waiting to secure funding for the Outdoor Learning Space – I thought the Sensory Garden was being paid for from our existing funds, is this something different? A - The money for the garden has been secured and we are awaiting confirmation that planning permission is not required. We have agreed on a company to complete the project and we are in the process of finalising sensory equipment choices.</w:t>
            </w:r>
          </w:p>
          <w:p w:rsidR="00104C20" w:rsidRDefault="00104C20" w:rsidP="00104C20">
            <w:pPr>
              <w:shd w:val="clear" w:color="auto" w:fill="FFFFFF"/>
              <w:spacing w:line="240" w:lineRule="auto"/>
              <w:rPr>
                <w:rFonts w:ascii="Sassoon Primary Rg" w:eastAsia="Times New Roman" w:hAnsi="Sassoon Primary Rg" w:cs="Arial"/>
                <w:color w:val="222222"/>
                <w:sz w:val="22"/>
                <w:szCs w:val="22"/>
                <w:lang w:val="en-GB"/>
              </w:rPr>
            </w:pPr>
            <w:r w:rsidRPr="00104C20">
              <w:rPr>
                <w:rFonts w:ascii="Sassoon Primary Rg" w:eastAsia="Times New Roman" w:hAnsi="Sassoon Primary Rg" w:cs="Arial"/>
                <w:color w:val="222222"/>
                <w:sz w:val="22"/>
                <w:szCs w:val="22"/>
                <w:lang w:val="en-GB"/>
              </w:rPr>
              <w:t>I’ll amend the SIP</w:t>
            </w:r>
            <w:r>
              <w:rPr>
                <w:rFonts w:ascii="Sassoon Primary Rg" w:eastAsia="Times New Roman" w:hAnsi="Sassoon Primary Rg" w:cs="Arial"/>
                <w:color w:val="222222"/>
                <w:sz w:val="22"/>
                <w:szCs w:val="22"/>
                <w:lang w:val="en-GB"/>
              </w:rPr>
              <w:t>.</w:t>
            </w:r>
          </w:p>
          <w:p w:rsidR="00104C20" w:rsidRDefault="00104C20" w:rsidP="00104C20">
            <w:pPr>
              <w:shd w:val="clear" w:color="auto" w:fill="FFFFFF"/>
              <w:spacing w:line="240" w:lineRule="auto"/>
              <w:rPr>
                <w:rFonts w:ascii="Sassoon Primary Rg" w:eastAsia="Times New Roman" w:hAnsi="Sassoon Primary Rg" w:cs="Arial"/>
                <w:color w:val="222222"/>
                <w:sz w:val="22"/>
                <w:szCs w:val="22"/>
                <w:lang w:val="en-GB"/>
              </w:rPr>
            </w:pPr>
          </w:p>
          <w:p w:rsidR="00104C20" w:rsidRDefault="00104C20" w:rsidP="00104C20">
            <w:pPr>
              <w:shd w:val="clear" w:color="auto" w:fill="FFFFFF"/>
              <w:spacing w:line="240" w:lineRule="auto"/>
              <w:rPr>
                <w:rFonts w:ascii="Sassoon Primary Rg" w:eastAsia="Times New Roman" w:hAnsi="Sassoon Primary Rg" w:cs="Arial"/>
                <w:color w:val="222222"/>
                <w:sz w:val="22"/>
                <w:szCs w:val="22"/>
                <w:lang w:val="en-GB"/>
              </w:rPr>
            </w:pPr>
          </w:p>
          <w:p w:rsidR="00262AAE" w:rsidRDefault="00262AAE" w:rsidP="00104C20">
            <w:pPr>
              <w:shd w:val="clear" w:color="auto" w:fill="FFFFFF"/>
              <w:spacing w:line="240" w:lineRule="auto"/>
              <w:rPr>
                <w:rFonts w:ascii="Sassoon Primary Rg" w:eastAsia="Times New Roman" w:hAnsi="Sassoon Primary Rg" w:cs="Arial"/>
                <w:color w:val="222222"/>
                <w:sz w:val="22"/>
                <w:szCs w:val="22"/>
                <w:lang w:val="en-GB"/>
              </w:rPr>
            </w:pPr>
          </w:p>
          <w:p w:rsidR="00262AAE" w:rsidRDefault="00262AAE" w:rsidP="00104C20">
            <w:pPr>
              <w:shd w:val="clear" w:color="auto" w:fill="FFFFFF"/>
              <w:spacing w:line="240" w:lineRule="auto"/>
              <w:rPr>
                <w:rFonts w:ascii="Sassoon Primary Rg" w:eastAsia="Times New Roman" w:hAnsi="Sassoon Primary Rg" w:cs="Arial"/>
                <w:color w:val="222222"/>
                <w:sz w:val="22"/>
                <w:szCs w:val="22"/>
                <w:lang w:val="en-GB"/>
              </w:rPr>
            </w:pPr>
          </w:p>
          <w:p w:rsidR="00262AAE" w:rsidRDefault="00262AAE"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lastRenderedPageBreak/>
              <w:t>The trust have approved the plans for the Sensory G</w:t>
            </w:r>
            <w:r w:rsidR="00E76392">
              <w:rPr>
                <w:rFonts w:ascii="Sassoon Primary Rg" w:eastAsia="Times New Roman" w:hAnsi="Sassoon Primary Rg" w:cs="Arial"/>
                <w:color w:val="222222"/>
                <w:sz w:val="22"/>
                <w:szCs w:val="22"/>
                <w:lang w:val="en-GB"/>
              </w:rPr>
              <w:t>arden, the same company who completed</w:t>
            </w:r>
            <w:r>
              <w:rPr>
                <w:rFonts w:ascii="Sassoon Primary Rg" w:eastAsia="Times New Roman" w:hAnsi="Sassoon Primary Rg" w:cs="Arial"/>
                <w:color w:val="222222"/>
                <w:sz w:val="22"/>
                <w:szCs w:val="22"/>
                <w:lang w:val="en-GB"/>
              </w:rPr>
              <w:t xml:space="preserve"> the WF building will be carrying out the work. We are currently waiting for a start date.</w:t>
            </w:r>
          </w:p>
          <w:p w:rsidR="00262AAE" w:rsidRDefault="00262AAE" w:rsidP="00104C20">
            <w:pPr>
              <w:shd w:val="clear" w:color="auto" w:fill="FFFFFF"/>
              <w:spacing w:line="240" w:lineRule="auto"/>
              <w:rPr>
                <w:rFonts w:ascii="Sassoon Primary Rg" w:eastAsia="Times New Roman" w:hAnsi="Sassoon Primary Rg" w:cs="Arial"/>
                <w:color w:val="222222"/>
                <w:sz w:val="22"/>
                <w:szCs w:val="22"/>
                <w:lang w:val="en-GB"/>
              </w:rPr>
            </w:pPr>
          </w:p>
          <w:p w:rsidR="00262AAE" w:rsidRDefault="00262AAE"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 xml:space="preserve">Q – Will the sensory garden be accessible to other schools in the area? A </w:t>
            </w:r>
            <w:r w:rsidR="00181E65">
              <w:rPr>
                <w:rFonts w:ascii="Sassoon Primary Rg" w:eastAsia="Times New Roman" w:hAnsi="Sassoon Primary Rg" w:cs="Arial"/>
                <w:color w:val="222222"/>
                <w:sz w:val="22"/>
                <w:szCs w:val="22"/>
                <w:lang w:val="en-GB"/>
              </w:rPr>
              <w:t>–</w:t>
            </w:r>
            <w:r>
              <w:rPr>
                <w:rFonts w:ascii="Sassoon Primary Rg" w:eastAsia="Times New Roman" w:hAnsi="Sassoon Primary Rg" w:cs="Arial"/>
                <w:color w:val="222222"/>
                <w:sz w:val="22"/>
                <w:szCs w:val="22"/>
                <w:lang w:val="en-GB"/>
              </w:rPr>
              <w:t xml:space="preserve"> </w:t>
            </w:r>
            <w:r w:rsidR="00181E65">
              <w:rPr>
                <w:rFonts w:ascii="Sassoon Primary Rg" w:eastAsia="Times New Roman" w:hAnsi="Sassoon Primary Rg" w:cs="Arial"/>
                <w:color w:val="222222"/>
                <w:sz w:val="22"/>
                <w:szCs w:val="22"/>
                <w:lang w:val="en-GB"/>
              </w:rPr>
              <w:t>In short yes, we are currently looking into</w:t>
            </w:r>
            <w:r w:rsidR="00992376">
              <w:rPr>
                <w:rFonts w:ascii="Sassoon Primary Rg" w:eastAsia="Times New Roman" w:hAnsi="Sassoon Primary Rg" w:cs="Arial"/>
                <w:color w:val="222222"/>
                <w:sz w:val="22"/>
                <w:szCs w:val="22"/>
                <w:lang w:val="en-GB"/>
              </w:rPr>
              <w:t xml:space="preserve"> the</w:t>
            </w:r>
            <w:r w:rsidR="00181E65">
              <w:rPr>
                <w:rFonts w:ascii="Sassoon Primary Rg" w:eastAsia="Times New Roman" w:hAnsi="Sassoon Primary Rg" w:cs="Arial"/>
                <w:color w:val="222222"/>
                <w:sz w:val="22"/>
                <w:szCs w:val="22"/>
                <w:lang w:val="en-GB"/>
              </w:rPr>
              <w:t xml:space="preserve"> </w:t>
            </w:r>
            <w:r w:rsidR="00992376">
              <w:rPr>
                <w:rFonts w:ascii="Sassoon Primary Rg" w:eastAsia="Times New Roman" w:hAnsi="Sassoon Primary Rg" w:cs="Arial"/>
                <w:color w:val="222222"/>
                <w:sz w:val="22"/>
                <w:szCs w:val="22"/>
                <w:lang w:val="en-GB"/>
              </w:rPr>
              <w:t xml:space="preserve">possibility of </w:t>
            </w:r>
            <w:r w:rsidR="00181E65">
              <w:rPr>
                <w:rFonts w:ascii="Sassoon Primary Rg" w:eastAsia="Times New Roman" w:hAnsi="Sassoon Primary Rg" w:cs="Arial"/>
                <w:color w:val="222222"/>
                <w:sz w:val="22"/>
                <w:szCs w:val="22"/>
                <w:lang w:val="en-GB"/>
              </w:rPr>
              <w:t xml:space="preserve">a creative therapist </w:t>
            </w:r>
            <w:r w:rsidR="00992376">
              <w:rPr>
                <w:rFonts w:ascii="Sassoon Primary Rg" w:eastAsia="Times New Roman" w:hAnsi="Sassoon Primary Rg" w:cs="Arial"/>
                <w:color w:val="222222"/>
                <w:sz w:val="22"/>
                <w:szCs w:val="22"/>
                <w:lang w:val="en-GB"/>
              </w:rPr>
              <w:t>using</w:t>
            </w:r>
            <w:r w:rsidR="00181E65">
              <w:rPr>
                <w:rFonts w:ascii="Sassoon Primary Rg" w:eastAsia="Times New Roman" w:hAnsi="Sassoon Primary Rg" w:cs="Arial"/>
                <w:color w:val="222222"/>
                <w:sz w:val="22"/>
                <w:szCs w:val="22"/>
                <w:lang w:val="en-GB"/>
              </w:rPr>
              <w:t xml:space="preserve"> this space with the opportunity for other schools to buy into this. Trinity school often use our playground.</w:t>
            </w:r>
          </w:p>
          <w:p w:rsidR="00992376" w:rsidRDefault="00992376" w:rsidP="00104C20">
            <w:pPr>
              <w:shd w:val="clear" w:color="auto" w:fill="FFFFFF"/>
              <w:spacing w:line="240" w:lineRule="auto"/>
              <w:rPr>
                <w:rFonts w:ascii="Sassoon Primary Rg" w:eastAsia="Times New Roman" w:hAnsi="Sassoon Primary Rg" w:cs="Arial"/>
                <w:color w:val="222222"/>
                <w:sz w:val="22"/>
                <w:szCs w:val="22"/>
                <w:lang w:val="en-GB"/>
              </w:rPr>
            </w:pPr>
          </w:p>
          <w:p w:rsidR="00992376" w:rsidRDefault="0026086B"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Q – Regarding staff CPD, the colourful semantics training is this looking at just speech or speech and writing skills? How is this being cascaded utilised? A – The training was provided by a speech &amp; language therapist from another special school, it was delivered over 2 training sessions to our staff and was also offered across trust schools. It was focused on sentence structure.</w:t>
            </w:r>
          </w:p>
          <w:p w:rsidR="0026086B" w:rsidRDefault="0026086B" w:rsidP="00104C20">
            <w:pPr>
              <w:shd w:val="clear" w:color="auto" w:fill="FFFFFF"/>
              <w:spacing w:line="240" w:lineRule="auto"/>
              <w:rPr>
                <w:rFonts w:ascii="Sassoon Primary Rg" w:eastAsia="Times New Roman" w:hAnsi="Sassoon Primary Rg" w:cs="Arial"/>
                <w:color w:val="222222"/>
                <w:sz w:val="22"/>
                <w:szCs w:val="22"/>
                <w:lang w:val="en-GB"/>
              </w:rPr>
            </w:pPr>
          </w:p>
          <w:p w:rsidR="0026086B" w:rsidRDefault="0026086B"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 xml:space="preserve">Q – What is Midazolam training? A – Midazolam is a rescue medication, we have a number of students that have this medication in school, it is given when they suffer an epileptic seizure that lasts for a certain number of minutes. Two members of staff visited Fiveways school where the school nurse </w:t>
            </w:r>
            <w:r w:rsidR="003B2AF3">
              <w:rPr>
                <w:rFonts w:ascii="Sassoon Primary Rg" w:eastAsia="Times New Roman" w:hAnsi="Sassoon Primary Rg" w:cs="Arial"/>
                <w:color w:val="222222"/>
                <w:sz w:val="22"/>
                <w:szCs w:val="22"/>
                <w:lang w:val="en-GB"/>
              </w:rPr>
              <w:t>trained them to administer the medication, this was then cascaded back to Critchill staff.</w:t>
            </w:r>
          </w:p>
          <w:p w:rsidR="003B2AF3" w:rsidRDefault="003B2AF3" w:rsidP="00104C20">
            <w:pPr>
              <w:shd w:val="clear" w:color="auto" w:fill="FFFFFF"/>
              <w:spacing w:line="240" w:lineRule="auto"/>
              <w:rPr>
                <w:rFonts w:ascii="Sassoon Primary Rg" w:eastAsia="Times New Roman" w:hAnsi="Sassoon Primary Rg" w:cs="Arial"/>
                <w:color w:val="222222"/>
                <w:sz w:val="22"/>
                <w:szCs w:val="22"/>
                <w:lang w:val="en-GB"/>
              </w:rPr>
            </w:pPr>
          </w:p>
          <w:p w:rsidR="003B2AF3" w:rsidRDefault="003B2AF3"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Q – A governor asked if there were any safeguarding concerns that needed to be raised. A – The HT advised there were none.</w:t>
            </w:r>
          </w:p>
          <w:p w:rsidR="003B2AF3" w:rsidRDefault="003B2AF3" w:rsidP="00104C20">
            <w:pPr>
              <w:shd w:val="clear" w:color="auto" w:fill="FFFFFF"/>
              <w:spacing w:line="240" w:lineRule="auto"/>
              <w:rPr>
                <w:rFonts w:ascii="Sassoon Primary Rg" w:eastAsia="Times New Roman" w:hAnsi="Sassoon Primary Rg" w:cs="Arial"/>
                <w:color w:val="222222"/>
                <w:sz w:val="22"/>
                <w:szCs w:val="22"/>
                <w:lang w:val="en-GB"/>
              </w:rPr>
            </w:pPr>
          </w:p>
          <w:p w:rsidR="003B2AF3" w:rsidRDefault="003B2AF3"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Q – A governor asked how things were settling regarding Covid? A – We have had some staff test positive in recent weeks but generally things seem to have settled.</w:t>
            </w:r>
          </w:p>
          <w:p w:rsidR="00A81A54" w:rsidRDefault="00A81A54"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One very dedicated Teacher virtually joined her class dressed as the BFG for world book day whilst she was at home isolating with Covid!</w:t>
            </w:r>
          </w:p>
          <w:p w:rsidR="00A81A54" w:rsidRDefault="00A81A54" w:rsidP="00104C20">
            <w:pPr>
              <w:shd w:val="clear" w:color="auto" w:fill="FFFFFF"/>
              <w:spacing w:line="240" w:lineRule="auto"/>
              <w:rPr>
                <w:rFonts w:ascii="Sassoon Primary Rg" w:eastAsia="Times New Roman" w:hAnsi="Sassoon Primary Rg" w:cs="Arial"/>
                <w:color w:val="222222"/>
                <w:sz w:val="22"/>
                <w:szCs w:val="22"/>
                <w:lang w:val="en-GB"/>
              </w:rPr>
            </w:pPr>
          </w:p>
          <w:p w:rsidR="00A81A54" w:rsidRDefault="006D1FCE"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 xml:space="preserve">Q – Is the attendance </w:t>
            </w:r>
            <w:r w:rsidR="00E76392">
              <w:rPr>
                <w:rFonts w:ascii="Sassoon Primary Rg" w:eastAsia="Times New Roman" w:hAnsi="Sassoon Primary Rg" w:cs="Arial"/>
                <w:color w:val="222222"/>
                <w:sz w:val="22"/>
                <w:szCs w:val="22"/>
                <w:lang w:val="en-GB"/>
              </w:rPr>
              <w:t xml:space="preserve">(82.93%) </w:t>
            </w:r>
            <w:r>
              <w:rPr>
                <w:rFonts w:ascii="Sassoon Primary Rg" w:eastAsia="Times New Roman" w:hAnsi="Sassoon Primary Rg" w:cs="Arial"/>
                <w:color w:val="222222"/>
                <w:sz w:val="22"/>
                <w:szCs w:val="22"/>
                <w:lang w:val="en-GB"/>
              </w:rPr>
              <w:t>on the low side or is this in line with what we would expect? A – We always aim for as high as possible. Some of our young people have a number of appointments due to their medical needs.</w:t>
            </w:r>
          </w:p>
          <w:p w:rsidR="006D1FCE" w:rsidRDefault="006D1FCE"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1 young person is also on a reduced timetable whilst wa</w:t>
            </w:r>
            <w:r w:rsidR="00FB0029">
              <w:rPr>
                <w:rFonts w:ascii="Sassoon Primary Rg" w:eastAsia="Times New Roman" w:hAnsi="Sassoon Primary Rg" w:cs="Arial"/>
                <w:color w:val="222222"/>
                <w:sz w:val="22"/>
                <w:szCs w:val="22"/>
                <w:lang w:val="en-GB"/>
              </w:rPr>
              <w:t>iting for a change of placement along with some families taking term time holiday.</w:t>
            </w:r>
          </w:p>
          <w:p w:rsidR="00FB0029" w:rsidRDefault="00FB0029" w:rsidP="00104C20">
            <w:pPr>
              <w:shd w:val="clear" w:color="auto" w:fill="FFFFFF"/>
              <w:spacing w:line="240" w:lineRule="auto"/>
              <w:rPr>
                <w:rFonts w:ascii="Sassoon Primary Rg" w:eastAsia="Times New Roman" w:hAnsi="Sassoon Primary Rg" w:cs="Arial"/>
                <w:color w:val="222222"/>
                <w:sz w:val="22"/>
                <w:szCs w:val="22"/>
                <w:lang w:val="en-GB"/>
              </w:rPr>
            </w:pPr>
          </w:p>
          <w:p w:rsidR="00FB0029" w:rsidRDefault="00FB0029" w:rsidP="00104C20">
            <w:pPr>
              <w:shd w:val="clear" w:color="auto" w:fill="FFFFFF"/>
              <w:spacing w:line="240" w:lineRule="auto"/>
              <w:rPr>
                <w:rFonts w:ascii="Sassoon Primary Rg" w:eastAsia="Times New Roman" w:hAnsi="Sassoon Primary Rg" w:cs="Arial"/>
                <w:color w:val="222222"/>
                <w:sz w:val="22"/>
                <w:szCs w:val="22"/>
                <w:lang w:val="en-GB"/>
              </w:rPr>
            </w:pPr>
            <w:r>
              <w:rPr>
                <w:rFonts w:ascii="Sassoon Primary Rg" w:eastAsia="Times New Roman" w:hAnsi="Sassoon Primary Rg" w:cs="Arial"/>
                <w:color w:val="222222"/>
                <w:sz w:val="22"/>
                <w:szCs w:val="22"/>
                <w:lang w:val="en-GB"/>
              </w:rPr>
              <w:t>Attendance is monitored by the HT &amp; DHT on a weekly basis as part of the safeguarding checks.</w:t>
            </w:r>
          </w:p>
          <w:p w:rsidR="00346607" w:rsidRPr="00EA262D" w:rsidRDefault="00346607" w:rsidP="00346607">
            <w:pPr>
              <w:pBdr>
                <w:top w:val="nil"/>
                <w:left w:val="nil"/>
                <w:bottom w:val="nil"/>
                <w:right w:val="nil"/>
                <w:between w:val="nil"/>
              </w:pBdr>
              <w:rPr>
                <w:rFonts w:ascii="Sassoon Primary Rg" w:hAnsi="Sassoon Primary Rg"/>
              </w:rPr>
            </w:pPr>
          </w:p>
        </w:tc>
        <w:tc>
          <w:tcPr>
            <w:tcW w:w="1984" w:type="dxa"/>
          </w:tcPr>
          <w:p w:rsidR="00C4365F" w:rsidRDefault="00C4365F" w:rsidP="00C4365F">
            <w:pPr>
              <w:pBdr>
                <w:top w:val="nil"/>
                <w:left w:val="nil"/>
                <w:bottom w:val="nil"/>
                <w:right w:val="nil"/>
                <w:between w:val="nil"/>
              </w:pBdr>
              <w:ind w:left="360"/>
            </w:pPr>
          </w:p>
        </w:tc>
      </w:tr>
      <w:tr w:rsidR="00C4365F" w:rsidTr="00E33181">
        <w:tc>
          <w:tcPr>
            <w:tcW w:w="8479" w:type="dxa"/>
          </w:tcPr>
          <w:p w:rsidR="00C4365F" w:rsidRPr="00EA262D" w:rsidRDefault="005E66E1" w:rsidP="00C4365F">
            <w:pPr>
              <w:numPr>
                <w:ilvl w:val="0"/>
                <w:numId w:val="1"/>
              </w:numPr>
              <w:pBdr>
                <w:top w:val="nil"/>
                <w:left w:val="nil"/>
                <w:bottom w:val="nil"/>
                <w:right w:val="nil"/>
                <w:between w:val="nil"/>
              </w:pBdr>
              <w:contextualSpacing/>
              <w:rPr>
                <w:rFonts w:ascii="Sassoon Primary Rg" w:hAnsi="Sassoon Primary Rg"/>
                <w:b/>
              </w:rPr>
            </w:pPr>
            <w:r>
              <w:rPr>
                <w:rFonts w:ascii="Sassoon Primary Rg" w:hAnsi="Sassoon Primary Rg"/>
                <w:b/>
              </w:rPr>
              <w:t xml:space="preserve">Finance </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F9518B" w:rsidRDefault="00F9518B" w:rsidP="00875D18">
            <w:pPr>
              <w:pBdr>
                <w:top w:val="nil"/>
                <w:left w:val="nil"/>
                <w:bottom w:val="nil"/>
                <w:right w:val="nil"/>
                <w:between w:val="nil"/>
              </w:pBdr>
              <w:contextualSpacing/>
              <w:rPr>
                <w:rFonts w:ascii="Sassoon Primary Rg" w:hAnsi="Sassoon Primary Rg"/>
              </w:rPr>
            </w:pPr>
          </w:p>
          <w:p w:rsidR="00875D18" w:rsidRDefault="00704CF7" w:rsidP="00875D18">
            <w:pPr>
              <w:pBdr>
                <w:top w:val="nil"/>
                <w:left w:val="nil"/>
                <w:bottom w:val="nil"/>
                <w:right w:val="nil"/>
                <w:between w:val="nil"/>
              </w:pBdr>
              <w:contextualSpacing/>
              <w:rPr>
                <w:rFonts w:ascii="Sassoon Primary Rg" w:hAnsi="Sassoon Primary Rg"/>
              </w:rPr>
            </w:pPr>
            <w:r>
              <w:rPr>
                <w:rFonts w:ascii="Sassoon Primary Rg" w:hAnsi="Sassoon Primary Rg"/>
              </w:rPr>
              <w:t>Finance report available on google drive, t</w:t>
            </w:r>
            <w:r w:rsidR="00E41310" w:rsidRPr="00B77001">
              <w:rPr>
                <w:rFonts w:ascii="Sassoon Primary Rg" w:hAnsi="Sassoon Primary Rg"/>
              </w:rPr>
              <w:t>he SBM outlined key points from the report</w:t>
            </w:r>
            <w:r w:rsidR="00E41310">
              <w:rPr>
                <w:rFonts w:ascii="Sassoon Primary Rg" w:hAnsi="Sassoon Primary Rg"/>
              </w:rPr>
              <w:t>.</w:t>
            </w:r>
          </w:p>
          <w:p w:rsidR="00A81A54" w:rsidRDefault="00A81A54" w:rsidP="00875D18">
            <w:pPr>
              <w:pBdr>
                <w:top w:val="nil"/>
                <w:left w:val="nil"/>
                <w:bottom w:val="nil"/>
                <w:right w:val="nil"/>
                <w:between w:val="nil"/>
              </w:pBdr>
              <w:contextualSpacing/>
              <w:rPr>
                <w:rFonts w:ascii="Sassoon Primary Rg" w:hAnsi="Sassoon Primary Rg"/>
              </w:rPr>
            </w:pPr>
          </w:p>
          <w:p w:rsidR="00A81A54" w:rsidRPr="00A81A54" w:rsidRDefault="00A81A54" w:rsidP="00A81A54">
            <w:pPr>
              <w:pStyle w:val="NormalWeb"/>
              <w:numPr>
                <w:ilvl w:val="0"/>
                <w:numId w:val="5"/>
              </w:numPr>
              <w:shd w:val="clear" w:color="auto" w:fill="FFFFFF"/>
              <w:spacing w:before="0" w:beforeAutospacing="0" w:after="0" w:afterAutospacing="0"/>
              <w:textAlignment w:val="baseline"/>
              <w:rPr>
                <w:rFonts w:ascii="Sassoon Primary Rg" w:hAnsi="Sassoon Primary Rg" w:cs="Arial"/>
                <w:sz w:val="22"/>
                <w:szCs w:val="22"/>
              </w:rPr>
            </w:pPr>
            <w:r w:rsidRPr="00A81A54">
              <w:rPr>
                <w:rFonts w:ascii="Sassoon Primary Rg" w:hAnsi="Sassoon Primary Rg"/>
                <w:sz w:val="22"/>
                <w:szCs w:val="22"/>
              </w:rPr>
              <w:t xml:space="preserve">Q - </w:t>
            </w:r>
            <w:r w:rsidRPr="00A81A54">
              <w:rPr>
                <w:rFonts w:ascii="Sassoon Primary Rg" w:hAnsi="Sassoon Primary Rg" w:cs="Arial"/>
                <w:iCs/>
                <w:color w:val="222222"/>
                <w:sz w:val="22"/>
                <w:szCs w:val="22"/>
              </w:rPr>
              <w:t>I see that row 90 for Hygiene Services is where the biggest variance is for the C1 category, although your comment highlights expected increase in energy costs. Can you explain that variance on row 90 please – I can see you have tagged it as “checking commitment”</w:t>
            </w:r>
            <w:r>
              <w:rPr>
                <w:rFonts w:ascii="Sassoon Primary Rg" w:hAnsi="Sassoon Primary Rg" w:cs="Arial"/>
                <w:iCs/>
                <w:color w:val="222222"/>
                <w:sz w:val="22"/>
                <w:szCs w:val="22"/>
              </w:rPr>
              <w:t xml:space="preserve"> </w:t>
            </w:r>
            <w:r w:rsidRPr="00A81A54">
              <w:rPr>
                <w:rFonts w:ascii="Sassoon Primary Rg" w:hAnsi="Sassoon Primary Rg" w:cs="Arial"/>
                <w:iCs/>
                <w:sz w:val="22"/>
                <w:szCs w:val="22"/>
              </w:rPr>
              <w:t xml:space="preserve">A - </w:t>
            </w:r>
            <w:r w:rsidRPr="00A81A54">
              <w:rPr>
                <w:rFonts w:ascii="Sassoon Primary Rg" w:hAnsi="Sassoon Primary Rg" w:cs="Arial"/>
                <w:sz w:val="22"/>
                <w:szCs w:val="22"/>
              </w:rPr>
              <w:t>Increase of 110% anticipated from 14.22 and 60% electricity, Crown contract via SCC, advised costs kept low in previous agreement, hence the significant increases now</w:t>
            </w:r>
          </w:p>
          <w:p w:rsidR="00A81A54" w:rsidRDefault="00A81A54" w:rsidP="00A81A54">
            <w:pPr>
              <w:pStyle w:val="NormalWeb"/>
              <w:shd w:val="clear" w:color="auto" w:fill="FFFFFF"/>
              <w:spacing w:before="0" w:beforeAutospacing="0" w:after="0" w:afterAutospacing="0"/>
              <w:ind w:left="720"/>
              <w:rPr>
                <w:rFonts w:ascii="Sassoon Primary Rg" w:hAnsi="Sassoon Primary Rg" w:cs="Arial"/>
                <w:sz w:val="22"/>
                <w:szCs w:val="22"/>
              </w:rPr>
            </w:pPr>
            <w:r w:rsidRPr="00A81A54">
              <w:rPr>
                <w:rFonts w:ascii="Sassoon Primary Rg" w:hAnsi="Sassoon Primary Rg" w:cs="Arial"/>
                <w:sz w:val="22"/>
                <w:szCs w:val="22"/>
              </w:rPr>
              <w:t>However BANES are anticipated much higher costs 400% and 150% from April</w:t>
            </w:r>
            <w:r>
              <w:rPr>
                <w:rFonts w:ascii="Sassoon Primary Rg" w:hAnsi="Sassoon Primary Rg" w:cs="Arial"/>
                <w:sz w:val="22"/>
                <w:szCs w:val="22"/>
              </w:rPr>
              <w:t>.</w:t>
            </w:r>
          </w:p>
          <w:p w:rsidR="00A81A54" w:rsidRDefault="00A81A54" w:rsidP="00A81A54">
            <w:pPr>
              <w:pStyle w:val="NormalWeb"/>
              <w:shd w:val="clear" w:color="auto" w:fill="FFFFFF"/>
              <w:spacing w:before="0" w:beforeAutospacing="0" w:after="0" w:afterAutospacing="0"/>
              <w:ind w:left="720"/>
              <w:rPr>
                <w:rFonts w:ascii="Sassoon Primary Rg" w:hAnsi="Sassoon Primary Rg" w:cs="Arial"/>
                <w:sz w:val="22"/>
                <w:szCs w:val="22"/>
              </w:rPr>
            </w:pPr>
          </w:p>
          <w:p w:rsidR="00A81A54" w:rsidRDefault="00A81A54" w:rsidP="00A81A54">
            <w:pPr>
              <w:pStyle w:val="NormalWeb"/>
              <w:shd w:val="clear" w:color="auto" w:fill="FFFFFF"/>
              <w:spacing w:before="0" w:beforeAutospacing="0" w:after="0" w:afterAutospacing="0"/>
              <w:rPr>
                <w:rFonts w:ascii="Sassoon Primary Rg" w:hAnsi="Sassoon Primary Rg" w:cs="Arial"/>
                <w:iCs/>
                <w:color w:val="222222"/>
                <w:sz w:val="22"/>
                <w:szCs w:val="22"/>
              </w:rPr>
            </w:pPr>
            <w:r>
              <w:rPr>
                <w:rFonts w:ascii="Arial" w:hAnsi="Arial" w:cs="Arial"/>
                <w:i/>
                <w:iCs/>
                <w:color w:val="222222"/>
                <w:sz w:val="22"/>
                <w:szCs w:val="22"/>
              </w:rPr>
              <w:t xml:space="preserve">          </w:t>
            </w:r>
            <w:r w:rsidRPr="00A81A54">
              <w:rPr>
                <w:rFonts w:ascii="Sassoon Primary Rg" w:hAnsi="Sassoon Primary Rg" w:cs="Arial"/>
                <w:iCs/>
                <w:color w:val="222222"/>
                <w:sz w:val="22"/>
                <w:szCs w:val="22"/>
              </w:rPr>
              <w:t xml:space="preserve">Q - Row 115 for Professional Services seems to have exceeded expectations – is that </w:t>
            </w:r>
            <w:r>
              <w:rPr>
                <w:rFonts w:ascii="Sassoon Primary Rg" w:hAnsi="Sassoon Primary Rg" w:cs="Arial"/>
                <w:iCs/>
                <w:color w:val="222222"/>
                <w:sz w:val="22"/>
                <w:szCs w:val="22"/>
              </w:rPr>
              <w:t xml:space="preserve">  </w:t>
            </w:r>
          </w:p>
          <w:p w:rsidR="00A81A54" w:rsidRPr="00A81A54" w:rsidRDefault="00A81A54" w:rsidP="00A81A54">
            <w:pPr>
              <w:pStyle w:val="NormalWeb"/>
              <w:shd w:val="clear" w:color="auto" w:fill="FFFFFF"/>
              <w:spacing w:before="0" w:beforeAutospacing="0" w:after="0" w:afterAutospacing="0"/>
              <w:textAlignment w:val="baseline"/>
              <w:rPr>
                <w:rFonts w:ascii="Sassoon Primary Rg" w:hAnsi="Sassoon Primary Rg" w:cs="Arial"/>
                <w:sz w:val="22"/>
                <w:szCs w:val="22"/>
              </w:rPr>
            </w:pPr>
            <w:r>
              <w:rPr>
                <w:rFonts w:ascii="Sassoon Primary Rg" w:hAnsi="Sassoon Primary Rg" w:cs="Arial"/>
                <w:iCs/>
                <w:color w:val="222222"/>
                <w:sz w:val="22"/>
                <w:szCs w:val="22"/>
              </w:rPr>
              <w:t xml:space="preserve">             </w:t>
            </w:r>
            <w:r w:rsidRPr="00A81A54">
              <w:rPr>
                <w:rFonts w:ascii="Sassoon Primary Rg" w:hAnsi="Sassoon Primary Rg" w:cs="Arial"/>
                <w:iCs/>
                <w:color w:val="222222"/>
                <w:sz w:val="22"/>
                <w:szCs w:val="22"/>
              </w:rPr>
              <w:t>balanced by additional income elsewhere?</w:t>
            </w:r>
            <w:r>
              <w:rPr>
                <w:rFonts w:ascii="Sassoon Primary Rg" w:hAnsi="Sassoon Primary Rg" w:cs="Arial"/>
                <w:iCs/>
                <w:color w:val="222222"/>
                <w:sz w:val="22"/>
                <w:szCs w:val="22"/>
              </w:rPr>
              <w:t xml:space="preserve"> A - </w:t>
            </w:r>
            <w:r w:rsidRPr="00A81A54">
              <w:rPr>
                <w:rFonts w:ascii="Sassoon Primary Rg" w:hAnsi="Sassoon Primary Rg" w:cs="Arial"/>
                <w:sz w:val="22"/>
                <w:szCs w:val="22"/>
              </w:rPr>
              <w:t>Yes, £8000 Wilts</w:t>
            </w:r>
            <w:r w:rsidR="00B554F9">
              <w:rPr>
                <w:rFonts w:ascii="Sassoon Primary Rg" w:hAnsi="Sassoon Primary Rg" w:cs="Arial"/>
                <w:sz w:val="22"/>
                <w:szCs w:val="22"/>
              </w:rPr>
              <w:t>hire</w:t>
            </w:r>
            <w:r w:rsidRPr="00A81A54">
              <w:rPr>
                <w:rFonts w:ascii="Sassoon Primary Rg" w:hAnsi="Sassoon Primary Rg" w:cs="Arial"/>
                <w:sz w:val="22"/>
                <w:szCs w:val="22"/>
              </w:rPr>
              <w:t xml:space="preserve"> SLA Income     </w:t>
            </w:r>
          </w:p>
          <w:p w:rsidR="00A81A54" w:rsidRPr="00A81A54" w:rsidRDefault="00A81A54" w:rsidP="00A81A54">
            <w:pPr>
              <w:pStyle w:val="NormalWeb"/>
              <w:shd w:val="clear" w:color="auto" w:fill="FFFFFF"/>
              <w:spacing w:before="0" w:beforeAutospacing="0" w:after="0" w:afterAutospacing="0"/>
              <w:textAlignment w:val="baseline"/>
              <w:rPr>
                <w:rFonts w:ascii="Sassoon Primary Rg" w:hAnsi="Sassoon Primary Rg" w:cs="Arial"/>
                <w:sz w:val="22"/>
                <w:szCs w:val="22"/>
              </w:rPr>
            </w:pPr>
            <w:r w:rsidRPr="00A81A54">
              <w:rPr>
                <w:rFonts w:ascii="Sassoon Primary Rg" w:hAnsi="Sassoon Primary Rg" w:cs="Arial"/>
                <w:sz w:val="22"/>
                <w:szCs w:val="22"/>
              </w:rPr>
              <w:t xml:space="preserve">        </w:t>
            </w:r>
            <w:r>
              <w:rPr>
                <w:rFonts w:ascii="Sassoon Primary Rg" w:hAnsi="Sassoon Primary Rg" w:cs="Arial"/>
                <w:sz w:val="22"/>
                <w:szCs w:val="22"/>
              </w:rPr>
              <w:t xml:space="preserve">   </w:t>
            </w:r>
            <w:r w:rsidRPr="00A81A54">
              <w:rPr>
                <w:rFonts w:ascii="Sassoon Primary Rg" w:hAnsi="Sassoon Primary Rg" w:cs="Arial"/>
                <w:sz w:val="22"/>
                <w:szCs w:val="22"/>
              </w:rPr>
              <w:t xml:space="preserve">  offsetting the therapists costs</w:t>
            </w:r>
            <w:r>
              <w:rPr>
                <w:rFonts w:ascii="Sassoon Primary Rg" w:hAnsi="Sassoon Primary Rg" w:cs="Arial"/>
                <w:sz w:val="22"/>
                <w:szCs w:val="22"/>
              </w:rPr>
              <w:t>.</w:t>
            </w:r>
          </w:p>
          <w:p w:rsidR="00A81A54" w:rsidRDefault="00A81A54" w:rsidP="00A81A54">
            <w:pPr>
              <w:pStyle w:val="NormalWeb"/>
              <w:shd w:val="clear" w:color="auto" w:fill="FFFFFF"/>
              <w:spacing w:before="0" w:beforeAutospacing="0" w:after="0" w:afterAutospacing="0"/>
              <w:rPr>
                <w:rFonts w:ascii="Sassoon Primary Rg" w:hAnsi="Sassoon Primary Rg"/>
              </w:rPr>
            </w:pPr>
          </w:p>
          <w:p w:rsidR="00875D18" w:rsidRPr="00323680" w:rsidRDefault="00323680" w:rsidP="00323680">
            <w:pPr>
              <w:pStyle w:val="NormalWeb"/>
              <w:shd w:val="clear" w:color="auto" w:fill="FFFFFF"/>
              <w:spacing w:before="0" w:beforeAutospacing="0" w:after="0" w:afterAutospacing="0"/>
              <w:rPr>
                <w:rFonts w:ascii="Sassoon Primary Rg" w:hAnsi="Sassoon Primary Rg"/>
                <w:sz w:val="22"/>
              </w:rPr>
            </w:pPr>
            <w:r>
              <w:rPr>
                <w:rFonts w:ascii="Sassoon Primary Rg" w:hAnsi="Sassoon Primary Rg"/>
              </w:rPr>
              <w:t xml:space="preserve">         </w:t>
            </w:r>
          </w:p>
          <w:p w:rsidR="005E66E1" w:rsidRPr="00EA262D" w:rsidRDefault="005E66E1" w:rsidP="00875D18">
            <w:pPr>
              <w:pBdr>
                <w:top w:val="nil"/>
                <w:left w:val="nil"/>
                <w:bottom w:val="nil"/>
                <w:right w:val="nil"/>
                <w:between w:val="nil"/>
              </w:pBdr>
              <w:contextualSpacing/>
              <w:rPr>
                <w:rFonts w:ascii="Sassoon Primary Rg" w:hAnsi="Sassoon Primary Rg"/>
              </w:rPr>
            </w:pPr>
          </w:p>
        </w:tc>
        <w:tc>
          <w:tcPr>
            <w:tcW w:w="1984" w:type="dxa"/>
          </w:tcPr>
          <w:p w:rsidR="00C4365F" w:rsidRDefault="00C4365F" w:rsidP="00C4365F">
            <w:pPr>
              <w:pBdr>
                <w:top w:val="nil"/>
                <w:left w:val="nil"/>
                <w:bottom w:val="nil"/>
                <w:right w:val="nil"/>
                <w:between w:val="nil"/>
              </w:pBdr>
              <w:ind w:left="360"/>
              <w:contextualSpacing/>
            </w:pPr>
          </w:p>
        </w:tc>
      </w:tr>
      <w:tr w:rsidR="00C4365F" w:rsidTr="00E33181">
        <w:tc>
          <w:tcPr>
            <w:tcW w:w="8479" w:type="dxa"/>
          </w:tcPr>
          <w:p w:rsidR="006A525D" w:rsidRPr="006A525D" w:rsidRDefault="005E66E1" w:rsidP="006A525D">
            <w:pPr>
              <w:numPr>
                <w:ilvl w:val="0"/>
                <w:numId w:val="1"/>
              </w:numPr>
              <w:pBdr>
                <w:top w:val="nil"/>
                <w:left w:val="nil"/>
                <w:bottom w:val="nil"/>
                <w:right w:val="nil"/>
                <w:between w:val="nil"/>
              </w:pBdr>
              <w:contextualSpacing/>
              <w:rPr>
                <w:rFonts w:ascii="Sassoon Primary Rg" w:hAnsi="Sassoon Primary Rg"/>
                <w:b/>
              </w:rPr>
            </w:pPr>
            <w:r>
              <w:rPr>
                <w:rFonts w:ascii="Sassoon Primary Rg" w:hAnsi="Sassoon Primary Rg"/>
                <w:b/>
              </w:rPr>
              <w:t>H&amp;S</w:t>
            </w:r>
          </w:p>
        </w:tc>
        <w:tc>
          <w:tcPr>
            <w:tcW w:w="1984" w:type="dxa"/>
          </w:tcPr>
          <w:p w:rsidR="00C4365F" w:rsidRDefault="00C4365F" w:rsidP="00C4365F">
            <w:pPr>
              <w:pBdr>
                <w:top w:val="nil"/>
                <w:left w:val="nil"/>
                <w:bottom w:val="nil"/>
                <w:right w:val="nil"/>
                <w:between w:val="nil"/>
              </w:pBdr>
              <w:contextualSpacing/>
              <w:rPr>
                <w:b/>
              </w:rPr>
            </w:pPr>
          </w:p>
        </w:tc>
      </w:tr>
      <w:tr w:rsidR="00C4365F" w:rsidTr="00E33181">
        <w:tc>
          <w:tcPr>
            <w:tcW w:w="8479" w:type="dxa"/>
          </w:tcPr>
          <w:p w:rsidR="00C4365F" w:rsidRDefault="00C4365F" w:rsidP="00C4365F">
            <w:pPr>
              <w:pBdr>
                <w:top w:val="nil"/>
                <w:left w:val="nil"/>
                <w:bottom w:val="nil"/>
                <w:right w:val="nil"/>
                <w:between w:val="nil"/>
              </w:pBdr>
              <w:ind w:left="792"/>
              <w:contextualSpacing/>
              <w:rPr>
                <w:rFonts w:ascii="Sassoon Primary Rg" w:hAnsi="Sassoon Primary Rg"/>
              </w:rPr>
            </w:pPr>
          </w:p>
          <w:p w:rsidR="00323680" w:rsidRDefault="00323680" w:rsidP="00C4365F">
            <w:pPr>
              <w:pBdr>
                <w:top w:val="nil"/>
                <w:left w:val="nil"/>
                <w:bottom w:val="nil"/>
                <w:right w:val="nil"/>
                <w:between w:val="nil"/>
              </w:pBdr>
              <w:ind w:left="792"/>
              <w:contextualSpacing/>
              <w:rPr>
                <w:rFonts w:ascii="Sassoon Primary Rg" w:hAnsi="Sassoon Primary Rg"/>
              </w:rPr>
            </w:pPr>
            <w:r>
              <w:rPr>
                <w:rFonts w:ascii="Sassoon Primary Rg" w:hAnsi="Sassoon Primary Rg"/>
              </w:rPr>
              <w:t>The fire risk assessment was carried out last week, it went well.</w:t>
            </w:r>
          </w:p>
          <w:p w:rsidR="00323680" w:rsidRDefault="00323680" w:rsidP="00C4365F">
            <w:pPr>
              <w:pBdr>
                <w:top w:val="nil"/>
                <w:left w:val="nil"/>
                <w:bottom w:val="nil"/>
                <w:right w:val="nil"/>
                <w:between w:val="nil"/>
              </w:pBdr>
              <w:ind w:left="792"/>
              <w:contextualSpacing/>
              <w:rPr>
                <w:rFonts w:ascii="Sassoon Primary Rg" w:hAnsi="Sassoon Primary Rg"/>
              </w:rPr>
            </w:pPr>
            <w:r>
              <w:rPr>
                <w:rFonts w:ascii="Sassoon Primary Rg" w:hAnsi="Sassoon Primary Rg"/>
              </w:rPr>
              <w:t>The report will be shared with governors when received.</w:t>
            </w:r>
          </w:p>
          <w:p w:rsidR="00323680" w:rsidRDefault="00323680" w:rsidP="00C4365F">
            <w:pPr>
              <w:pBdr>
                <w:top w:val="nil"/>
                <w:left w:val="nil"/>
                <w:bottom w:val="nil"/>
                <w:right w:val="nil"/>
                <w:between w:val="nil"/>
              </w:pBdr>
              <w:ind w:left="792"/>
              <w:contextualSpacing/>
              <w:rPr>
                <w:rFonts w:ascii="Sassoon Primary Rg" w:hAnsi="Sassoon Primary Rg"/>
              </w:rPr>
            </w:pPr>
          </w:p>
          <w:p w:rsidR="006A525D" w:rsidRPr="00EA262D" w:rsidRDefault="006A525D" w:rsidP="00CE4C33">
            <w:pPr>
              <w:pBdr>
                <w:top w:val="nil"/>
                <w:left w:val="nil"/>
                <w:bottom w:val="nil"/>
                <w:right w:val="nil"/>
                <w:between w:val="nil"/>
              </w:pBdr>
              <w:contextualSpacing/>
              <w:rPr>
                <w:rFonts w:ascii="Sassoon Primary Rg" w:hAnsi="Sassoon Primary Rg"/>
              </w:rPr>
            </w:pPr>
          </w:p>
        </w:tc>
        <w:tc>
          <w:tcPr>
            <w:tcW w:w="1984" w:type="dxa"/>
          </w:tcPr>
          <w:p w:rsidR="00C4365F" w:rsidRPr="00EA262D" w:rsidRDefault="00C4365F" w:rsidP="006A525D">
            <w:pPr>
              <w:pBdr>
                <w:top w:val="nil"/>
                <w:left w:val="nil"/>
                <w:bottom w:val="nil"/>
                <w:right w:val="nil"/>
                <w:between w:val="nil"/>
              </w:pBdr>
              <w:contextualSpacing/>
              <w:rPr>
                <w:rFonts w:ascii="Sassoon Primary Rg" w:hAnsi="Sassoon Primary Rg"/>
              </w:rPr>
            </w:pPr>
          </w:p>
        </w:tc>
      </w:tr>
      <w:tr w:rsidR="00C4365F" w:rsidTr="00E33181">
        <w:tc>
          <w:tcPr>
            <w:tcW w:w="8479" w:type="dxa"/>
          </w:tcPr>
          <w:p w:rsidR="005E66E1" w:rsidRPr="00704CF7" w:rsidRDefault="006A525D" w:rsidP="00704CF7">
            <w:pPr>
              <w:pStyle w:val="ListParagraph"/>
              <w:numPr>
                <w:ilvl w:val="0"/>
                <w:numId w:val="1"/>
              </w:numPr>
              <w:pBdr>
                <w:top w:val="nil"/>
                <w:left w:val="nil"/>
                <w:bottom w:val="nil"/>
                <w:right w:val="nil"/>
                <w:between w:val="nil"/>
              </w:pBdr>
              <w:rPr>
                <w:rFonts w:ascii="Sassoon Primary Rg" w:hAnsi="Sassoon Primary Rg"/>
                <w:b/>
              </w:rPr>
            </w:pPr>
            <w:r>
              <w:rPr>
                <w:rFonts w:ascii="Sassoon Primary Rg" w:hAnsi="Sassoon Primary Rg"/>
                <w:b/>
              </w:rPr>
              <w:t>Policies &amp; Procedures</w:t>
            </w:r>
          </w:p>
        </w:tc>
        <w:tc>
          <w:tcPr>
            <w:tcW w:w="1984" w:type="dxa"/>
          </w:tcPr>
          <w:p w:rsidR="00C4365F" w:rsidRDefault="00C4365F" w:rsidP="00C4365F">
            <w:pPr>
              <w:pBdr>
                <w:top w:val="nil"/>
                <w:left w:val="nil"/>
                <w:bottom w:val="nil"/>
                <w:right w:val="nil"/>
                <w:between w:val="nil"/>
              </w:pBdr>
              <w:ind w:left="360"/>
              <w:contextualSpacing/>
              <w:rPr>
                <w:i/>
                <w:u w:val="single"/>
              </w:rPr>
            </w:pPr>
          </w:p>
        </w:tc>
      </w:tr>
      <w:tr w:rsidR="00C4365F" w:rsidTr="00E33181">
        <w:tc>
          <w:tcPr>
            <w:tcW w:w="8479" w:type="dxa"/>
          </w:tcPr>
          <w:p w:rsidR="006A525D" w:rsidRPr="00704CF7" w:rsidRDefault="00323680" w:rsidP="00B8524F">
            <w:pPr>
              <w:pBdr>
                <w:top w:val="nil"/>
                <w:left w:val="nil"/>
                <w:bottom w:val="nil"/>
                <w:right w:val="nil"/>
                <w:between w:val="nil"/>
              </w:pBdr>
              <w:spacing w:line="240" w:lineRule="auto"/>
              <w:rPr>
                <w:rFonts w:ascii="Sassoon Primary Rg" w:hAnsi="Sassoon Primary Rg"/>
              </w:rPr>
            </w:pPr>
            <w:r>
              <w:rPr>
                <w:rFonts w:ascii="Sassoon Primary Rg" w:hAnsi="Sassoon Primary Rg"/>
              </w:rPr>
              <w:t>Not for this meeting</w:t>
            </w:r>
          </w:p>
        </w:tc>
        <w:tc>
          <w:tcPr>
            <w:tcW w:w="1984" w:type="dxa"/>
          </w:tcPr>
          <w:p w:rsidR="00C4365F" w:rsidRPr="00EA262D" w:rsidRDefault="00C4365F" w:rsidP="00C4365F">
            <w:pPr>
              <w:pBdr>
                <w:top w:val="nil"/>
                <w:left w:val="nil"/>
                <w:bottom w:val="nil"/>
                <w:right w:val="nil"/>
                <w:between w:val="nil"/>
              </w:pBdr>
              <w:spacing w:line="240" w:lineRule="auto"/>
              <w:ind w:left="360"/>
              <w:contextualSpacing/>
              <w:rPr>
                <w:rFonts w:ascii="Sassoon Primary Rg" w:hAnsi="Sassoon Primary Rg"/>
                <w:i/>
              </w:rPr>
            </w:pPr>
          </w:p>
        </w:tc>
      </w:tr>
      <w:tr w:rsidR="00C4365F" w:rsidTr="00E33181">
        <w:tc>
          <w:tcPr>
            <w:tcW w:w="8479" w:type="dxa"/>
          </w:tcPr>
          <w:p w:rsidR="00C4365F" w:rsidRPr="00D83A45" w:rsidRDefault="006A525D" w:rsidP="00D83A45">
            <w:pPr>
              <w:pStyle w:val="ListParagraph"/>
              <w:numPr>
                <w:ilvl w:val="0"/>
                <w:numId w:val="1"/>
              </w:numPr>
              <w:pBdr>
                <w:top w:val="nil"/>
                <w:left w:val="nil"/>
                <w:bottom w:val="nil"/>
                <w:right w:val="nil"/>
                <w:between w:val="nil"/>
              </w:pBdr>
              <w:spacing w:line="240" w:lineRule="auto"/>
              <w:rPr>
                <w:rFonts w:ascii="Sassoon Primary Rg" w:hAnsi="Sassoon Primary Rg"/>
                <w:b/>
              </w:rPr>
            </w:pPr>
            <w:r>
              <w:rPr>
                <w:rFonts w:ascii="Sassoon Primary Rg" w:hAnsi="Sassoon Primary Rg"/>
                <w:b/>
              </w:rPr>
              <w:t>External Visits</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C4365F" w:rsidTr="00E33181">
        <w:tc>
          <w:tcPr>
            <w:tcW w:w="8479" w:type="dxa"/>
          </w:tcPr>
          <w:p w:rsidR="00C4365F" w:rsidRPr="00D83A45" w:rsidRDefault="006A525D" w:rsidP="00C4365F">
            <w:pPr>
              <w:pBdr>
                <w:top w:val="nil"/>
                <w:left w:val="nil"/>
                <w:bottom w:val="nil"/>
                <w:right w:val="nil"/>
                <w:between w:val="nil"/>
              </w:pBdr>
              <w:spacing w:line="240" w:lineRule="auto"/>
              <w:rPr>
                <w:rFonts w:ascii="Sassoon Primary Rg" w:hAnsi="Sassoon Primary Rg"/>
              </w:rPr>
            </w:pPr>
            <w:r>
              <w:rPr>
                <w:rFonts w:ascii="Sassoon Primary Rg" w:hAnsi="Sassoon Primary Rg"/>
              </w:rPr>
              <w:t>Not for this meeting.</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C4365F" w:rsidTr="00E33181">
        <w:tc>
          <w:tcPr>
            <w:tcW w:w="8479" w:type="dxa"/>
          </w:tcPr>
          <w:p w:rsidR="00C4365F" w:rsidRPr="00D83A45" w:rsidRDefault="006A525D" w:rsidP="00D83A45">
            <w:pPr>
              <w:pStyle w:val="ListParagraph"/>
              <w:numPr>
                <w:ilvl w:val="0"/>
                <w:numId w:val="1"/>
              </w:numPr>
              <w:pBdr>
                <w:top w:val="nil"/>
                <w:left w:val="nil"/>
                <w:bottom w:val="nil"/>
                <w:right w:val="nil"/>
                <w:between w:val="nil"/>
              </w:pBdr>
              <w:spacing w:line="240" w:lineRule="auto"/>
              <w:rPr>
                <w:rFonts w:ascii="Sassoon Primary Rg" w:hAnsi="Sassoon Primary Rg"/>
                <w:b/>
              </w:rPr>
            </w:pPr>
            <w:r>
              <w:rPr>
                <w:rFonts w:ascii="Sassoon Primary Rg" w:hAnsi="Sassoon Primary Rg"/>
                <w:b/>
              </w:rPr>
              <w:t>AOB</w:t>
            </w:r>
          </w:p>
        </w:tc>
        <w:tc>
          <w:tcPr>
            <w:tcW w:w="1984" w:type="dxa"/>
          </w:tcPr>
          <w:p w:rsidR="00C4365F" w:rsidRPr="004E52D2" w:rsidRDefault="00C4365F"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6B65DB">
        <w:trPr>
          <w:trHeight w:val="237"/>
        </w:trPr>
        <w:tc>
          <w:tcPr>
            <w:tcW w:w="8479" w:type="dxa"/>
          </w:tcPr>
          <w:p w:rsidR="00F3719F" w:rsidRDefault="00323680"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Sensory Garden – covered in HT report</w:t>
            </w:r>
          </w:p>
          <w:p w:rsidR="00323680" w:rsidRDefault="00323680" w:rsidP="006B65DB">
            <w:pPr>
              <w:pBdr>
                <w:top w:val="nil"/>
                <w:left w:val="nil"/>
                <w:bottom w:val="nil"/>
                <w:right w:val="nil"/>
                <w:between w:val="nil"/>
              </w:pBdr>
              <w:spacing w:line="240" w:lineRule="auto"/>
              <w:rPr>
                <w:rFonts w:ascii="Sassoon Primary Rg" w:hAnsi="Sassoon Primary Rg"/>
              </w:rPr>
            </w:pPr>
          </w:p>
          <w:p w:rsidR="00323680" w:rsidRDefault="00BE0957"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Governors were asked if they had availability to assist with Teacher interviews on the 17</w:t>
            </w:r>
            <w:r w:rsidRPr="00BE0957">
              <w:rPr>
                <w:rFonts w:ascii="Sassoon Primary Rg" w:hAnsi="Sassoon Primary Rg"/>
                <w:vertAlign w:val="superscript"/>
              </w:rPr>
              <w:t>th</w:t>
            </w:r>
            <w:r>
              <w:rPr>
                <w:rFonts w:ascii="Sassoon Primary Rg" w:hAnsi="Sassoon Primary Rg"/>
              </w:rPr>
              <w:t xml:space="preserve"> March.</w:t>
            </w:r>
          </w:p>
          <w:p w:rsidR="00BE0957" w:rsidRDefault="00BE0957" w:rsidP="006B65DB">
            <w:pPr>
              <w:pBdr>
                <w:top w:val="nil"/>
                <w:left w:val="nil"/>
                <w:bottom w:val="nil"/>
                <w:right w:val="nil"/>
                <w:between w:val="nil"/>
              </w:pBdr>
              <w:spacing w:line="240" w:lineRule="auto"/>
              <w:rPr>
                <w:rFonts w:ascii="Sassoon Primary Rg" w:hAnsi="Sassoon Primary Rg"/>
              </w:rPr>
            </w:pPr>
          </w:p>
          <w:p w:rsidR="00323680" w:rsidRPr="006B65DB" w:rsidRDefault="00323680"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 xml:space="preserve"> </w:t>
            </w:r>
          </w:p>
        </w:tc>
        <w:tc>
          <w:tcPr>
            <w:tcW w:w="1984" w:type="dxa"/>
          </w:tcPr>
          <w:p w:rsidR="006D1FCE" w:rsidRDefault="006D1FCE" w:rsidP="00C4365F">
            <w:pPr>
              <w:pBdr>
                <w:top w:val="nil"/>
                <w:left w:val="nil"/>
                <w:bottom w:val="nil"/>
                <w:right w:val="nil"/>
                <w:between w:val="nil"/>
              </w:pBdr>
              <w:spacing w:line="240" w:lineRule="auto"/>
              <w:ind w:left="360"/>
              <w:contextualSpacing/>
              <w:rPr>
                <w:rFonts w:ascii="Sassoon Primary Rg" w:hAnsi="Sassoon Primary Rg"/>
              </w:rPr>
            </w:pPr>
          </w:p>
          <w:p w:rsidR="006D1FCE" w:rsidRDefault="006D1FCE" w:rsidP="00C4365F">
            <w:pPr>
              <w:pBdr>
                <w:top w:val="nil"/>
                <w:left w:val="nil"/>
                <w:bottom w:val="nil"/>
                <w:right w:val="nil"/>
                <w:between w:val="nil"/>
              </w:pBdr>
              <w:spacing w:line="240" w:lineRule="auto"/>
              <w:ind w:left="360"/>
              <w:contextualSpacing/>
              <w:rPr>
                <w:rFonts w:ascii="Sassoon Primary Rg" w:hAnsi="Sassoon Primary Rg"/>
              </w:rPr>
            </w:pPr>
          </w:p>
          <w:p w:rsidR="006B65DB" w:rsidRDefault="00BE0957" w:rsidP="00C4365F">
            <w:pPr>
              <w:pBdr>
                <w:top w:val="nil"/>
                <w:left w:val="nil"/>
                <w:bottom w:val="nil"/>
                <w:right w:val="nil"/>
                <w:between w:val="nil"/>
              </w:pBdr>
              <w:spacing w:line="240" w:lineRule="auto"/>
              <w:ind w:left="360"/>
              <w:contextualSpacing/>
              <w:rPr>
                <w:rFonts w:ascii="Sassoon Primary Rg" w:hAnsi="Sassoon Primary Rg"/>
              </w:rPr>
            </w:pPr>
            <w:r>
              <w:rPr>
                <w:rFonts w:ascii="Sassoon Primary Rg" w:hAnsi="Sassoon Primary Rg"/>
              </w:rPr>
              <w:t>Clerk to circulate email after the meeting</w:t>
            </w:r>
          </w:p>
        </w:tc>
      </w:tr>
      <w:tr w:rsidR="006B65DB" w:rsidTr="00E33181">
        <w:tc>
          <w:tcPr>
            <w:tcW w:w="8479" w:type="dxa"/>
          </w:tcPr>
          <w:p w:rsidR="006B65DB" w:rsidRPr="006B65DB" w:rsidRDefault="00A06D18"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Monitoring</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D83A45" w:rsidRDefault="006D1FCE" w:rsidP="006B65DB">
            <w:pPr>
              <w:pBdr>
                <w:top w:val="nil"/>
                <w:left w:val="nil"/>
                <w:bottom w:val="nil"/>
                <w:right w:val="nil"/>
                <w:between w:val="nil"/>
              </w:pBdr>
              <w:spacing w:line="240" w:lineRule="auto"/>
              <w:rPr>
                <w:rFonts w:ascii="Sassoon Primary Rg" w:hAnsi="Sassoon Primary Rg"/>
              </w:rPr>
            </w:pPr>
            <w:r>
              <w:rPr>
                <w:rFonts w:ascii="Sassoon Primary Rg" w:hAnsi="Sassoon Primary Rg"/>
              </w:rPr>
              <w:t>The monitoring meeting for term 4 has been arranged.</w:t>
            </w:r>
          </w:p>
          <w:p w:rsidR="006D1FCE" w:rsidRDefault="006D1FCE" w:rsidP="006B65DB">
            <w:pPr>
              <w:pBdr>
                <w:top w:val="nil"/>
                <w:left w:val="nil"/>
                <w:bottom w:val="nil"/>
                <w:right w:val="nil"/>
                <w:between w:val="nil"/>
              </w:pBdr>
              <w:spacing w:line="240" w:lineRule="auto"/>
              <w:rPr>
                <w:rFonts w:ascii="Sassoon Primary Rg" w:hAnsi="Sassoon Primary Rg"/>
              </w:rPr>
            </w:pPr>
          </w:p>
          <w:p w:rsidR="00A06D18" w:rsidRPr="006B65DB" w:rsidRDefault="00A06D18" w:rsidP="006B65DB">
            <w:pPr>
              <w:pBdr>
                <w:top w:val="nil"/>
                <w:left w:val="nil"/>
                <w:bottom w:val="nil"/>
                <w:right w:val="nil"/>
                <w:between w:val="nil"/>
              </w:pBdr>
              <w:spacing w:line="240" w:lineRule="auto"/>
              <w:rPr>
                <w:rFonts w:ascii="Sassoon Primary Rg" w:hAnsi="Sassoon Primary Rg"/>
              </w:rPr>
            </w:pPr>
          </w:p>
        </w:tc>
        <w:tc>
          <w:tcPr>
            <w:tcW w:w="1984" w:type="dxa"/>
          </w:tcPr>
          <w:p w:rsidR="006B65DB" w:rsidRDefault="006D1FCE" w:rsidP="00C4365F">
            <w:pPr>
              <w:pBdr>
                <w:top w:val="nil"/>
                <w:left w:val="nil"/>
                <w:bottom w:val="nil"/>
                <w:right w:val="nil"/>
                <w:between w:val="nil"/>
              </w:pBdr>
              <w:spacing w:line="240" w:lineRule="auto"/>
              <w:ind w:left="360"/>
              <w:contextualSpacing/>
              <w:rPr>
                <w:rFonts w:ascii="Sassoon Primary Rg" w:hAnsi="Sassoon Primary Rg"/>
              </w:rPr>
            </w:pPr>
            <w:r>
              <w:rPr>
                <w:rFonts w:ascii="Sassoon Primary Rg" w:hAnsi="Sassoon Primary Rg"/>
              </w:rPr>
              <w:t xml:space="preserve">AO will make contact with SB regarding </w:t>
            </w:r>
            <w:r w:rsidR="00313B66">
              <w:rPr>
                <w:rFonts w:ascii="Sassoon Primary Rg" w:hAnsi="Sassoon Primary Rg"/>
              </w:rPr>
              <w:t>term 6 monitoring</w:t>
            </w:r>
          </w:p>
        </w:tc>
      </w:tr>
      <w:tr w:rsidR="006B65DB" w:rsidTr="00E33181">
        <w:tc>
          <w:tcPr>
            <w:tcW w:w="8479" w:type="dxa"/>
          </w:tcPr>
          <w:p w:rsidR="006B65DB" w:rsidRPr="006B65DB" w:rsidRDefault="00D83A45"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Governor Training</w:t>
            </w: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6B65DB" w:rsidTr="00E33181">
        <w:tc>
          <w:tcPr>
            <w:tcW w:w="8479" w:type="dxa"/>
          </w:tcPr>
          <w:p w:rsidR="006B65DB" w:rsidRDefault="005D3F31" w:rsidP="006B65DB">
            <w:pPr>
              <w:pStyle w:val="ListParagraph"/>
              <w:pBdr>
                <w:top w:val="nil"/>
                <w:left w:val="nil"/>
                <w:bottom w:val="nil"/>
                <w:right w:val="nil"/>
                <w:between w:val="nil"/>
              </w:pBdr>
              <w:spacing w:line="240" w:lineRule="auto"/>
              <w:ind w:left="360"/>
              <w:rPr>
                <w:rFonts w:ascii="Sassoon Primary Rg" w:hAnsi="Sassoon Primary Rg"/>
                <w:sz w:val="20"/>
              </w:rPr>
            </w:pPr>
            <w:r>
              <w:rPr>
                <w:rFonts w:ascii="Sassoon Primary Rg" w:hAnsi="Sassoon Primary Rg"/>
                <w:sz w:val="20"/>
              </w:rPr>
              <w:t>A</w:t>
            </w:r>
            <w:r w:rsidR="00BE0957">
              <w:rPr>
                <w:rFonts w:ascii="Sassoon Primary Rg" w:hAnsi="Sassoon Primary Rg"/>
                <w:sz w:val="20"/>
              </w:rPr>
              <w:t xml:space="preserve"> governor is booked on the CP training in June, all other training requirements are up to date.</w:t>
            </w:r>
          </w:p>
          <w:p w:rsidR="00780358" w:rsidRPr="006B65DB" w:rsidRDefault="00780358" w:rsidP="006B65DB">
            <w:pPr>
              <w:pStyle w:val="ListParagraph"/>
              <w:pBdr>
                <w:top w:val="nil"/>
                <w:left w:val="nil"/>
                <w:bottom w:val="nil"/>
                <w:right w:val="nil"/>
                <w:between w:val="nil"/>
              </w:pBdr>
              <w:spacing w:line="240" w:lineRule="auto"/>
              <w:ind w:left="360"/>
              <w:rPr>
                <w:rFonts w:ascii="Sassoon Primary Rg" w:hAnsi="Sassoon Primary Rg"/>
                <w:sz w:val="20"/>
              </w:rPr>
            </w:pPr>
          </w:p>
        </w:tc>
        <w:tc>
          <w:tcPr>
            <w:tcW w:w="1984" w:type="dxa"/>
          </w:tcPr>
          <w:p w:rsidR="006B65DB" w:rsidRDefault="006B65DB" w:rsidP="00C4365F">
            <w:pPr>
              <w:pBdr>
                <w:top w:val="nil"/>
                <w:left w:val="nil"/>
                <w:bottom w:val="nil"/>
                <w:right w:val="nil"/>
                <w:between w:val="nil"/>
              </w:pBdr>
              <w:spacing w:line="240" w:lineRule="auto"/>
              <w:ind w:left="360"/>
              <w:contextualSpacing/>
              <w:rPr>
                <w:rFonts w:ascii="Sassoon Primary Rg" w:hAnsi="Sassoon Primary Rg"/>
              </w:rPr>
            </w:pPr>
          </w:p>
        </w:tc>
      </w:tr>
      <w:tr w:rsidR="00D83A45" w:rsidTr="00E33181">
        <w:tc>
          <w:tcPr>
            <w:tcW w:w="8479" w:type="dxa"/>
          </w:tcPr>
          <w:p w:rsidR="00D83A45" w:rsidRPr="00D83A45" w:rsidRDefault="00D83A45" w:rsidP="00D83A45">
            <w:pPr>
              <w:pStyle w:val="ListParagraph"/>
              <w:numPr>
                <w:ilvl w:val="0"/>
                <w:numId w:val="1"/>
              </w:numPr>
              <w:pBdr>
                <w:top w:val="nil"/>
                <w:left w:val="nil"/>
                <w:bottom w:val="nil"/>
                <w:right w:val="nil"/>
                <w:between w:val="nil"/>
              </w:pBdr>
              <w:spacing w:line="240" w:lineRule="auto"/>
              <w:rPr>
                <w:rFonts w:ascii="Sassoon Primary Rg" w:hAnsi="Sassoon Primary Rg"/>
                <w:b/>
                <w:sz w:val="20"/>
              </w:rPr>
            </w:pPr>
            <w:r>
              <w:rPr>
                <w:rFonts w:ascii="Sassoon Primary Rg" w:hAnsi="Sassoon Primary Rg"/>
                <w:b/>
                <w:sz w:val="20"/>
              </w:rPr>
              <w:t>Date of future meeting</w:t>
            </w:r>
          </w:p>
        </w:tc>
        <w:tc>
          <w:tcPr>
            <w:tcW w:w="1984" w:type="dxa"/>
          </w:tcPr>
          <w:p w:rsidR="00D83A45" w:rsidRDefault="00D83A45" w:rsidP="00C4365F">
            <w:pPr>
              <w:pBdr>
                <w:top w:val="nil"/>
                <w:left w:val="nil"/>
                <w:bottom w:val="nil"/>
                <w:right w:val="nil"/>
                <w:between w:val="nil"/>
              </w:pBdr>
              <w:spacing w:line="240" w:lineRule="auto"/>
              <w:ind w:left="360"/>
              <w:contextualSpacing/>
              <w:rPr>
                <w:rFonts w:ascii="Sassoon Primary Rg" w:hAnsi="Sassoon Primary Rg"/>
              </w:rPr>
            </w:pPr>
          </w:p>
        </w:tc>
      </w:tr>
      <w:tr w:rsidR="00D83A45" w:rsidTr="00E33181">
        <w:tc>
          <w:tcPr>
            <w:tcW w:w="8479" w:type="dxa"/>
          </w:tcPr>
          <w:p w:rsidR="00BE0957" w:rsidRPr="00BE0957" w:rsidRDefault="00D83A45" w:rsidP="00BE0957">
            <w:pPr>
              <w:pStyle w:val="ListParagraph"/>
              <w:pBdr>
                <w:top w:val="nil"/>
                <w:left w:val="nil"/>
                <w:bottom w:val="nil"/>
                <w:right w:val="nil"/>
                <w:between w:val="nil"/>
              </w:pBdr>
              <w:spacing w:line="240" w:lineRule="auto"/>
              <w:ind w:left="360"/>
              <w:rPr>
                <w:rFonts w:ascii="Sassoon Primary Rg" w:hAnsi="Sassoon Primary Rg"/>
                <w:sz w:val="20"/>
              </w:rPr>
            </w:pPr>
            <w:r w:rsidRPr="00D83A45">
              <w:rPr>
                <w:rFonts w:ascii="Sassoon Primary Rg" w:hAnsi="Sassoon Primary Rg"/>
                <w:sz w:val="20"/>
              </w:rPr>
              <w:t xml:space="preserve">Wednesday </w:t>
            </w:r>
            <w:r w:rsidR="00B8524F">
              <w:rPr>
                <w:rFonts w:ascii="Sassoon Primary Rg" w:hAnsi="Sassoon Primary Rg"/>
                <w:sz w:val="20"/>
              </w:rPr>
              <w:t>11</w:t>
            </w:r>
            <w:r w:rsidR="00B8524F" w:rsidRPr="00B8524F">
              <w:rPr>
                <w:rFonts w:ascii="Sassoon Primary Rg" w:hAnsi="Sassoon Primary Rg"/>
                <w:sz w:val="20"/>
                <w:vertAlign w:val="superscript"/>
              </w:rPr>
              <w:t>th</w:t>
            </w:r>
            <w:r w:rsidR="00B8524F">
              <w:rPr>
                <w:rFonts w:ascii="Sassoon Primary Rg" w:hAnsi="Sassoon Primary Rg"/>
                <w:sz w:val="20"/>
              </w:rPr>
              <w:t xml:space="preserve"> May</w:t>
            </w:r>
            <w:r w:rsidR="00CE62B1">
              <w:rPr>
                <w:rFonts w:ascii="Sassoon Primary Rg" w:hAnsi="Sassoon Primary Rg"/>
                <w:sz w:val="20"/>
              </w:rPr>
              <w:t xml:space="preserve"> 2022 – </w:t>
            </w:r>
            <w:r w:rsidR="00BE0957">
              <w:rPr>
                <w:rFonts w:ascii="Sassoon Primary Rg" w:hAnsi="Sassoon Primary Rg"/>
                <w:sz w:val="20"/>
              </w:rPr>
              <w:t>in person at the school, school tour to commence from 5.45pm.</w:t>
            </w:r>
          </w:p>
          <w:p w:rsidR="00D83A45" w:rsidRPr="00B8524F" w:rsidRDefault="00D83A45" w:rsidP="00B8524F">
            <w:pPr>
              <w:pBdr>
                <w:top w:val="nil"/>
                <w:left w:val="nil"/>
                <w:bottom w:val="nil"/>
                <w:right w:val="nil"/>
                <w:between w:val="nil"/>
              </w:pBdr>
              <w:spacing w:line="240" w:lineRule="auto"/>
              <w:rPr>
                <w:rFonts w:ascii="Sassoon Primary Rg" w:hAnsi="Sassoon Primary Rg"/>
                <w:b/>
              </w:rPr>
            </w:pPr>
          </w:p>
        </w:tc>
        <w:tc>
          <w:tcPr>
            <w:tcW w:w="1984" w:type="dxa"/>
          </w:tcPr>
          <w:p w:rsidR="00D83A45" w:rsidRDefault="00D83A45" w:rsidP="00C4365F">
            <w:pPr>
              <w:pBdr>
                <w:top w:val="nil"/>
                <w:left w:val="nil"/>
                <w:bottom w:val="nil"/>
                <w:right w:val="nil"/>
                <w:between w:val="nil"/>
              </w:pBdr>
              <w:spacing w:line="240" w:lineRule="auto"/>
              <w:ind w:left="360"/>
              <w:contextualSpacing/>
              <w:rPr>
                <w:rFonts w:ascii="Sassoon Primary Rg" w:hAnsi="Sassoon Primary Rg"/>
              </w:rPr>
            </w:pPr>
          </w:p>
        </w:tc>
      </w:tr>
    </w:tbl>
    <w:p w:rsidR="00EA38B5" w:rsidRDefault="00EA38B5">
      <w:pPr>
        <w:pStyle w:val="Heading2"/>
        <w:pBdr>
          <w:top w:val="nil"/>
          <w:left w:val="nil"/>
          <w:bottom w:val="nil"/>
          <w:right w:val="nil"/>
          <w:between w:val="nil"/>
        </w:pBdr>
        <w:spacing w:before="0" w:after="0" w:line="240" w:lineRule="auto"/>
        <w:rPr>
          <w:b w:val="0"/>
        </w:rPr>
      </w:pPr>
      <w:bookmarkStart w:id="1" w:name="_rt2d9m60awvw" w:colFirst="0" w:colLast="0"/>
      <w:bookmarkEnd w:id="1"/>
    </w:p>
    <w:p w:rsidR="00221F4A" w:rsidRDefault="00221F4A">
      <w:pPr>
        <w:pBdr>
          <w:top w:val="nil"/>
          <w:left w:val="nil"/>
          <w:bottom w:val="nil"/>
          <w:right w:val="nil"/>
          <w:between w:val="nil"/>
        </w:pBdr>
        <w:spacing w:line="240" w:lineRule="auto"/>
      </w:pPr>
    </w:p>
    <w:p w:rsidR="00EA38B5" w:rsidRDefault="00EA38B5">
      <w:pPr>
        <w:pBdr>
          <w:top w:val="nil"/>
          <w:left w:val="nil"/>
          <w:bottom w:val="nil"/>
          <w:right w:val="nil"/>
          <w:between w:val="nil"/>
        </w:pBdr>
        <w:spacing w:line="240" w:lineRule="auto"/>
      </w:pPr>
    </w:p>
    <w:p w:rsidR="00D13B7C" w:rsidRDefault="00D13B7C">
      <w:pPr>
        <w:pBdr>
          <w:top w:val="nil"/>
          <w:left w:val="nil"/>
          <w:bottom w:val="nil"/>
          <w:right w:val="nil"/>
          <w:between w:val="nil"/>
        </w:pBdr>
        <w:spacing w:line="240" w:lineRule="auto"/>
      </w:pPr>
    </w:p>
    <w:p w:rsidR="00D13B7C" w:rsidRDefault="00D13B7C">
      <w:pPr>
        <w:pBdr>
          <w:top w:val="nil"/>
          <w:left w:val="nil"/>
          <w:bottom w:val="nil"/>
          <w:right w:val="nil"/>
          <w:between w:val="nil"/>
        </w:pBdr>
        <w:spacing w:line="240" w:lineRule="auto"/>
      </w:pP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811"/>
        <w:gridCol w:w="1276"/>
        <w:gridCol w:w="1553"/>
      </w:tblGrid>
      <w:tr w:rsidR="00EA38B5">
        <w:tc>
          <w:tcPr>
            <w:tcW w:w="9628" w:type="dxa"/>
            <w:gridSpan w:val="4"/>
            <w:shd w:val="clear" w:color="auto" w:fill="ACB9CA"/>
          </w:tcPr>
          <w:p w:rsidR="00EA38B5" w:rsidRDefault="00915AE0">
            <w:pPr>
              <w:pBdr>
                <w:top w:val="nil"/>
                <w:left w:val="nil"/>
                <w:bottom w:val="nil"/>
                <w:right w:val="nil"/>
                <w:between w:val="nil"/>
              </w:pBdr>
              <w:jc w:val="center"/>
              <w:rPr>
                <w:rFonts w:ascii="Calibri" w:eastAsia="Calibri" w:hAnsi="Calibri" w:cs="Calibri"/>
                <w:b/>
              </w:rPr>
            </w:pPr>
            <w:r>
              <w:rPr>
                <w:rFonts w:ascii="Calibri" w:eastAsia="Calibri" w:hAnsi="Calibri" w:cs="Calibri"/>
                <w:b/>
                <w:sz w:val="24"/>
                <w:szCs w:val="24"/>
              </w:rPr>
              <w:t>SUMMARY OF ONGOING ACTIONS</w:t>
            </w:r>
          </w:p>
        </w:tc>
      </w:tr>
      <w:tr w:rsidR="00EA38B5" w:rsidTr="00A178CE">
        <w:tc>
          <w:tcPr>
            <w:tcW w:w="988"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Date</w:t>
            </w:r>
          </w:p>
        </w:tc>
        <w:tc>
          <w:tcPr>
            <w:tcW w:w="5811"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Action</w:t>
            </w:r>
          </w:p>
        </w:tc>
        <w:tc>
          <w:tcPr>
            <w:tcW w:w="1276"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Who</w:t>
            </w:r>
          </w:p>
        </w:tc>
        <w:tc>
          <w:tcPr>
            <w:tcW w:w="1553" w:type="dxa"/>
            <w:shd w:val="clear" w:color="auto" w:fill="ACB9CA"/>
          </w:tcPr>
          <w:p w:rsidR="00EA38B5" w:rsidRDefault="00915AE0">
            <w:pPr>
              <w:pBdr>
                <w:top w:val="nil"/>
                <w:left w:val="nil"/>
                <w:bottom w:val="nil"/>
                <w:right w:val="nil"/>
                <w:between w:val="nil"/>
              </w:pBdr>
              <w:rPr>
                <w:rFonts w:ascii="Calibri" w:eastAsia="Calibri" w:hAnsi="Calibri" w:cs="Calibri"/>
                <w:b/>
              </w:rPr>
            </w:pPr>
            <w:r>
              <w:rPr>
                <w:rFonts w:ascii="Calibri" w:eastAsia="Calibri" w:hAnsi="Calibri" w:cs="Calibri"/>
                <w:b/>
              </w:rPr>
              <w:t>Open/Closed</w:t>
            </w:r>
          </w:p>
        </w:tc>
      </w:tr>
      <w:tr w:rsidR="00EA38B5" w:rsidTr="00A178CE">
        <w:tc>
          <w:tcPr>
            <w:tcW w:w="988" w:type="dxa"/>
          </w:tcPr>
          <w:p w:rsidR="00EA38B5" w:rsidRDefault="00A178CE">
            <w:pPr>
              <w:pBdr>
                <w:top w:val="nil"/>
                <w:left w:val="nil"/>
                <w:bottom w:val="nil"/>
                <w:right w:val="nil"/>
                <w:between w:val="nil"/>
              </w:pBdr>
              <w:rPr>
                <w:rFonts w:ascii="Calibri" w:eastAsia="Calibri" w:hAnsi="Calibri" w:cs="Calibri"/>
              </w:rPr>
            </w:pPr>
            <w:r>
              <w:rPr>
                <w:rFonts w:ascii="Calibri" w:eastAsia="Calibri" w:hAnsi="Calibri" w:cs="Calibri"/>
              </w:rPr>
              <w:t>13.05.2021</w:t>
            </w:r>
          </w:p>
        </w:tc>
        <w:tc>
          <w:tcPr>
            <w:tcW w:w="5811" w:type="dxa"/>
          </w:tcPr>
          <w:p w:rsidR="00EA38B5" w:rsidRDefault="00A178CE">
            <w:pPr>
              <w:pBdr>
                <w:top w:val="nil"/>
                <w:left w:val="nil"/>
                <w:bottom w:val="nil"/>
                <w:right w:val="nil"/>
                <w:between w:val="nil"/>
              </w:pBdr>
              <w:rPr>
                <w:rFonts w:ascii="Calibri" w:eastAsia="Calibri" w:hAnsi="Calibri" w:cs="Calibri"/>
              </w:rPr>
            </w:pPr>
            <w:r>
              <w:rPr>
                <w:rFonts w:ascii="Calibri" w:eastAsia="Calibri" w:hAnsi="Calibri" w:cs="Calibri"/>
              </w:rPr>
              <w:t xml:space="preserve">Certificates to clerk for safer recruitment training </w:t>
            </w:r>
          </w:p>
        </w:tc>
        <w:tc>
          <w:tcPr>
            <w:tcW w:w="1276" w:type="dxa"/>
          </w:tcPr>
          <w:p w:rsidR="00EA38B5" w:rsidRDefault="00A178CE">
            <w:pPr>
              <w:pBdr>
                <w:top w:val="nil"/>
                <w:left w:val="nil"/>
                <w:bottom w:val="nil"/>
                <w:right w:val="nil"/>
                <w:between w:val="nil"/>
              </w:pBdr>
              <w:rPr>
                <w:rFonts w:ascii="Calibri" w:eastAsia="Calibri" w:hAnsi="Calibri" w:cs="Calibri"/>
              </w:rPr>
            </w:pPr>
            <w:r>
              <w:rPr>
                <w:rFonts w:ascii="Calibri" w:eastAsia="Calibri" w:hAnsi="Calibri" w:cs="Calibri"/>
              </w:rPr>
              <w:t>All</w:t>
            </w:r>
          </w:p>
        </w:tc>
        <w:tc>
          <w:tcPr>
            <w:tcW w:w="1553" w:type="dxa"/>
          </w:tcPr>
          <w:p w:rsidR="00EA38B5" w:rsidRDefault="008A2603">
            <w:pPr>
              <w:pBdr>
                <w:top w:val="nil"/>
                <w:left w:val="nil"/>
                <w:bottom w:val="nil"/>
                <w:right w:val="nil"/>
                <w:between w:val="nil"/>
              </w:pBdr>
              <w:rPr>
                <w:rFonts w:ascii="Calibri" w:eastAsia="Calibri" w:hAnsi="Calibri" w:cs="Calibri"/>
              </w:rPr>
            </w:pPr>
            <w:r>
              <w:rPr>
                <w:rFonts w:ascii="Calibri" w:eastAsia="Calibri" w:hAnsi="Calibri" w:cs="Calibri"/>
              </w:rPr>
              <w:t>Closed</w:t>
            </w:r>
          </w:p>
        </w:tc>
      </w:tr>
      <w:tr w:rsidR="00240801" w:rsidTr="00A178CE">
        <w:tc>
          <w:tcPr>
            <w:tcW w:w="988" w:type="dxa"/>
          </w:tcPr>
          <w:p w:rsidR="00240801" w:rsidRDefault="00A35E71">
            <w:pPr>
              <w:pBdr>
                <w:top w:val="nil"/>
                <w:left w:val="nil"/>
                <w:bottom w:val="nil"/>
                <w:right w:val="nil"/>
                <w:between w:val="nil"/>
              </w:pBdr>
              <w:rPr>
                <w:rFonts w:ascii="Calibri" w:eastAsia="Calibri" w:hAnsi="Calibri" w:cs="Calibri"/>
              </w:rPr>
            </w:pPr>
            <w:r>
              <w:rPr>
                <w:rFonts w:ascii="Calibri" w:eastAsia="Calibri" w:hAnsi="Calibri" w:cs="Calibri"/>
              </w:rPr>
              <w:t>17.11.21</w:t>
            </w:r>
          </w:p>
        </w:tc>
        <w:tc>
          <w:tcPr>
            <w:tcW w:w="5811" w:type="dxa"/>
          </w:tcPr>
          <w:p w:rsidR="00240801" w:rsidRDefault="00F3719F" w:rsidP="00240801">
            <w:pPr>
              <w:pBdr>
                <w:top w:val="nil"/>
                <w:left w:val="nil"/>
                <w:bottom w:val="nil"/>
                <w:right w:val="nil"/>
                <w:between w:val="nil"/>
              </w:pBdr>
              <w:contextualSpacing/>
              <w:rPr>
                <w:rFonts w:ascii="Sassoon Primary Rg" w:hAnsi="Sassoon Primary Rg"/>
              </w:rPr>
            </w:pPr>
            <w:r>
              <w:rPr>
                <w:rFonts w:ascii="Sassoon Primary Rg" w:hAnsi="Sassoon Primary Rg"/>
              </w:rPr>
              <w:t>Clerk to provide cp training dates to new gov</w:t>
            </w:r>
          </w:p>
        </w:tc>
        <w:tc>
          <w:tcPr>
            <w:tcW w:w="1276" w:type="dxa"/>
          </w:tcPr>
          <w:p w:rsidR="00240801" w:rsidRDefault="00A35E71">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240801" w:rsidRDefault="008A2603">
            <w:pPr>
              <w:pBdr>
                <w:top w:val="nil"/>
                <w:left w:val="nil"/>
                <w:bottom w:val="nil"/>
                <w:right w:val="nil"/>
                <w:between w:val="nil"/>
              </w:pBdr>
              <w:rPr>
                <w:rFonts w:ascii="Calibri" w:eastAsia="Calibri" w:hAnsi="Calibri" w:cs="Calibri"/>
              </w:rPr>
            </w:pPr>
            <w:r>
              <w:rPr>
                <w:rFonts w:ascii="Calibri" w:eastAsia="Calibri" w:hAnsi="Calibri" w:cs="Calibri"/>
              </w:rPr>
              <w:t>Closed</w:t>
            </w:r>
          </w:p>
        </w:tc>
      </w:tr>
      <w:tr w:rsidR="005D3F31" w:rsidTr="00A178CE">
        <w:tc>
          <w:tcPr>
            <w:tcW w:w="988" w:type="dxa"/>
          </w:tcPr>
          <w:p w:rsidR="005D3F31" w:rsidRDefault="005D3F31">
            <w:pPr>
              <w:pBdr>
                <w:top w:val="nil"/>
                <w:left w:val="nil"/>
                <w:bottom w:val="nil"/>
                <w:right w:val="nil"/>
                <w:between w:val="nil"/>
              </w:pBdr>
              <w:rPr>
                <w:rFonts w:ascii="Calibri" w:eastAsia="Calibri" w:hAnsi="Calibri" w:cs="Calibri"/>
              </w:rPr>
            </w:pPr>
            <w:r>
              <w:rPr>
                <w:rFonts w:ascii="Calibri" w:eastAsia="Calibri" w:hAnsi="Calibri" w:cs="Calibri"/>
              </w:rPr>
              <w:t>9.03.22</w:t>
            </w:r>
          </w:p>
        </w:tc>
        <w:tc>
          <w:tcPr>
            <w:tcW w:w="5811" w:type="dxa"/>
          </w:tcPr>
          <w:p w:rsidR="005D3F31" w:rsidRDefault="005D3F31" w:rsidP="00240801">
            <w:pPr>
              <w:pBdr>
                <w:top w:val="nil"/>
                <w:left w:val="nil"/>
                <w:bottom w:val="nil"/>
                <w:right w:val="nil"/>
                <w:between w:val="nil"/>
              </w:pBdr>
              <w:contextualSpacing/>
              <w:rPr>
                <w:rFonts w:ascii="Sassoon Primary Rg" w:hAnsi="Sassoon Primary Rg"/>
              </w:rPr>
            </w:pPr>
            <w:r>
              <w:rPr>
                <w:rFonts w:ascii="Sassoon Primary Rg" w:hAnsi="Sassoon Primary Rg"/>
              </w:rPr>
              <w:t>Clerk to circulate email re teacher interviews</w:t>
            </w:r>
          </w:p>
        </w:tc>
        <w:tc>
          <w:tcPr>
            <w:tcW w:w="1276" w:type="dxa"/>
          </w:tcPr>
          <w:p w:rsidR="005D3F31" w:rsidRDefault="005D3F31">
            <w:pPr>
              <w:pBdr>
                <w:top w:val="nil"/>
                <w:left w:val="nil"/>
                <w:bottom w:val="nil"/>
                <w:right w:val="nil"/>
                <w:between w:val="nil"/>
              </w:pBdr>
              <w:rPr>
                <w:rFonts w:ascii="Calibri" w:eastAsia="Calibri" w:hAnsi="Calibri" w:cs="Calibri"/>
              </w:rPr>
            </w:pPr>
            <w:r>
              <w:rPr>
                <w:rFonts w:ascii="Calibri" w:eastAsia="Calibri" w:hAnsi="Calibri" w:cs="Calibri"/>
              </w:rPr>
              <w:t>CG</w:t>
            </w:r>
          </w:p>
        </w:tc>
        <w:tc>
          <w:tcPr>
            <w:tcW w:w="1553" w:type="dxa"/>
          </w:tcPr>
          <w:p w:rsidR="005D3F31" w:rsidRDefault="005D3F31">
            <w:pPr>
              <w:pBdr>
                <w:top w:val="nil"/>
                <w:left w:val="nil"/>
                <w:bottom w:val="nil"/>
                <w:right w:val="nil"/>
                <w:between w:val="nil"/>
              </w:pBdr>
              <w:rPr>
                <w:rFonts w:ascii="Calibri" w:eastAsia="Calibri" w:hAnsi="Calibri" w:cs="Calibri"/>
              </w:rPr>
            </w:pPr>
            <w:r>
              <w:rPr>
                <w:rFonts w:ascii="Calibri" w:eastAsia="Calibri" w:hAnsi="Calibri" w:cs="Calibri"/>
              </w:rPr>
              <w:t>Closed</w:t>
            </w:r>
          </w:p>
        </w:tc>
      </w:tr>
    </w:tbl>
    <w:p w:rsidR="00887CE4" w:rsidRDefault="00887CE4">
      <w:pPr>
        <w:pBdr>
          <w:top w:val="nil"/>
          <w:left w:val="nil"/>
          <w:bottom w:val="nil"/>
          <w:right w:val="nil"/>
          <w:between w:val="nil"/>
        </w:pBdr>
        <w:spacing w:line="240" w:lineRule="auto"/>
      </w:pPr>
    </w:p>
    <w:p w:rsidR="00887CE4" w:rsidRDefault="00887CE4">
      <w:pPr>
        <w:pBdr>
          <w:top w:val="nil"/>
          <w:left w:val="nil"/>
          <w:bottom w:val="nil"/>
          <w:right w:val="nil"/>
          <w:between w:val="nil"/>
        </w:pBdr>
        <w:spacing w:line="240" w:lineRule="auto"/>
      </w:pPr>
    </w:p>
    <w:p w:rsidR="00887CE4" w:rsidRDefault="00887CE4">
      <w:pPr>
        <w:pBdr>
          <w:top w:val="nil"/>
          <w:left w:val="nil"/>
          <w:bottom w:val="nil"/>
          <w:right w:val="nil"/>
          <w:between w:val="nil"/>
        </w:pBdr>
        <w:spacing w:line="240" w:lineRule="auto"/>
      </w:pP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Signed……………………………………………………………….</w:t>
      </w: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Position……………………………………………………………...</w:t>
      </w:r>
    </w:p>
    <w:p w:rsidR="00887CE4" w:rsidRPr="004C275D" w:rsidRDefault="00887CE4">
      <w:pPr>
        <w:pBdr>
          <w:top w:val="nil"/>
          <w:left w:val="nil"/>
          <w:bottom w:val="nil"/>
          <w:right w:val="nil"/>
          <w:between w:val="nil"/>
        </w:pBdr>
        <w:spacing w:line="240" w:lineRule="auto"/>
        <w:rPr>
          <w:rFonts w:ascii="Sassoon Primary Rg" w:hAnsi="Sassoon Primary Rg"/>
        </w:rPr>
      </w:pPr>
    </w:p>
    <w:p w:rsidR="00887CE4" w:rsidRPr="004C275D" w:rsidRDefault="00887CE4">
      <w:pPr>
        <w:pBdr>
          <w:top w:val="nil"/>
          <w:left w:val="nil"/>
          <w:bottom w:val="nil"/>
          <w:right w:val="nil"/>
          <w:between w:val="nil"/>
        </w:pBdr>
        <w:spacing w:line="240" w:lineRule="auto"/>
        <w:rPr>
          <w:rFonts w:ascii="Sassoon Primary Rg" w:hAnsi="Sassoon Primary Rg"/>
        </w:rPr>
      </w:pPr>
      <w:r w:rsidRPr="004C275D">
        <w:rPr>
          <w:rFonts w:ascii="Sassoon Primary Rg" w:hAnsi="Sassoon Primary Rg"/>
        </w:rPr>
        <w:t>Date …………………………………………………………………</w:t>
      </w:r>
    </w:p>
    <w:sectPr w:rsidR="00887CE4" w:rsidRPr="004C275D">
      <w:footerReference w:type="default" r:id="rId9"/>
      <w:pgSz w:w="11907" w:h="16839"/>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F4" w:rsidRDefault="00915AE0">
      <w:pPr>
        <w:spacing w:line="240" w:lineRule="auto"/>
      </w:pPr>
      <w:r>
        <w:separator/>
      </w:r>
    </w:p>
  </w:endnote>
  <w:endnote w:type="continuationSeparator" w:id="0">
    <w:p w:rsidR="00413EF4" w:rsidRDefault="00915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rimary Rg">
    <w:panose1 w:val="02000606020000020004"/>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B5" w:rsidRDefault="00915AE0">
    <w:pPr>
      <w:pBdr>
        <w:top w:val="nil"/>
        <w:left w:val="nil"/>
        <w:bottom w:val="nil"/>
        <w:right w:val="nil"/>
        <w:between w:val="nil"/>
      </w:pBdr>
      <w:tabs>
        <w:tab w:val="center" w:pos="4513"/>
        <w:tab w:val="right" w:pos="9026"/>
      </w:tabs>
      <w:spacing w:after="720" w:line="240" w:lineRule="auto"/>
    </w:pPr>
    <w:r>
      <w:t xml:space="preserve">LGBPage </w:t>
    </w:r>
    <w:r>
      <w:fldChar w:fldCharType="begin"/>
    </w:r>
    <w:r>
      <w:instrText>PAGE</w:instrText>
    </w:r>
    <w:r>
      <w:fldChar w:fldCharType="separate"/>
    </w:r>
    <w:r w:rsidR="00D251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F4" w:rsidRDefault="00915AE0">
      <w:pPr>
        <w:spacing w:line="240" w:lineRule="auto"/>
      </w:pPr>
      <w:r>
        <w:separator/>
      </w:r>
    </w:p>
  </w:footnote>
  <w:footnote w:type="continuationSeparator" w:id="0">
    <w:p w:rsidR="00413EF4" w:rsidRDefault="00915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59FF"/>
    <w:multiLevelType w:val="multilevel"/>
    <w:tmpl w:val="CD96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F7F"/>
    <w:multiLevelType w:val="multilevel"/>
    <w:tmpl w:val="D208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D55A9"/>
    <w:multiLevelType w:val="multilevel"/>
    <w:tmpl w:val="E55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46832"/>
    <w:multiLevelType w:val="multilevel"/>
    <w:tmpl w:val="A6A0B270"/>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Sassoon Primary Rg" w:eastAsia="Times New Roman" w:hAnsi="Sassoon Primary Rg"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F7923"/>
    <w:multiLevelType w:val="multilevel"/>
    <w:tmpl w:val="49DA9D2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7278F7"/>
    <w:multiLevelType w:val="multilevel"/>
    <w:tmpl w:val="CEAA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B5"/>
    <w:rsid w:val="00003D03"/>
    <w:rsid w:val="00015681"/>
    <w:rsid w:val="00017404"/>
    <w:rsid w:val="00017471"/>
    <w:rsid w:val="0002412D"/>
    <w:rsid w:val="0003537B"/>
    <w:rsid w:val="00040DE5"/>
    <w:rsid w:val="00042917"/>
    <w:rsid w:val="00050195"/>
    <w:rsid w:val="00090A5B"/>
    <w:rsid w:val="00095296"/>
    <w:rsid w:val="000B75CD"/>
    <w:rsid w:val="000D3E72"/>
    <w:rsid w:val="000E2619"/>
    <w:rsid w:val="000F3080"/>
    <w:rsid w:val="00104C20"/>
    <w:rsid w:val="001070E3"/>
    <w:rsid w:val="00110DFC"/>
    <w:rsid w:val="00142B76"/>
    <w:rsid w:val="00153083"/>
    <w:rsid w:val="00181E65"/>
    <w:rsid w:val="001A689B"/>
    <w:rsid w:val="001F6E2A"/>
    <w:rsid w:val="00221F4A"/>
    <w:rsid w:val="00240801"/>
    <w:rsid w:val="00246392"/>
    <w:rsid w:val="002509A9"/>
    <w:rsid w:val="0026086B"/>
    <w:rsid w:val="00262AAE"/>
    <w:rsid w:val="002648B7"/>
    <w:rsid w:val="00272F4A"/>
    <w:rsid w:val="002854EA"/>
    <w:rsid w:val="002C35BE"/>
    <w:rsid w:val="00313B66"/>
    <w:rsid w:val="00323680"/>
    <w:rsid w:val="003430B3"/>
    <w:rsid w:val="0034361C"/>
    <w:rsid w:val="00346607"/>
    <w:rsid w:val="00350CB8"/>
    <w:rsid w:val="00355761"/>
    <w:rsid w:val="003A149A"/>
    <w:rsid w:val="003B2AF3"/>
    <w:rsid w:val="004000C2"/>
    <w:rsid w:val="00413EF4"/>
    <w:rsid w:val="00421F74"/>
    <w:rsid w:val="00427F0E"/>
    <w:rsid w:val="00430E86"/>
    <w:rsid w:val="0044280F"/>
    <w:rsid w:val="00471F28"/>
    <w:rsid w:val="004C1C1B"/>
    <w:rsid w:val="004C275D"/>
    <w:rsid w:val="004D07C0"/>
    <w:rsid w:val="004D2554"/>
    <w:rsid w:val="004E0F0A"/>
    <w:rsid w:val="004E52D2"/>
    <w:rsid w:val="00507E33"/>
    <w:rsid w:val="0051292A"/>
    <w:rsid w:val="00535F25"/>
    <w:rsid w:val="00553293"/>
    <w:rsid w:val="00554AEA"/>
    <w:rsid w:val="00555912"/>
    <w:rsid w:val="005657E1"/>
    <w:rsid w:val="00566AC4"/>
    <w:rsid w:val="005807D5"/>
    <w:rsid w:val="005D3F31"/>
    <w:rsid w:val="005E0E9E"/>
    <w:rsid w:val="005E66E1"/>
    <w:rsid w:val="005F074D"/>
    <w:rsid w:val="005F5760"/>
    <w:rsid w:val="00624810"/>
    <w:rsid w:val="0067617C"/>
    <w:rsid w:val="006954BB"/>
    <w:rsid w:val="006A1067"/>
    <w:rsid w:val="006A525D"/>
    <w:rsid w:val="006B3391"/>
    <w:rsid w:val="006B65DB"/>
    <w:rsid w:val="006C12F8"/>
    <w:rsid w:val="006C5636"/>
    <w:rsid w:val="006D1FCE"/>
    <w:rsid w:val="006F45DC"/>
    <w:rsid w:val="00704CF7"/>
    <w:rsid w:val="007107A6"/>
    <w:rsid w:val="007359C1"/>
    <w:rsid w:val="0074245C"/>
    <w:rsid w:val="00765773"/>
    <w:rsid w:val="00766445"/>
    <w:rsid w:val="00771C98"/>
    <w:rsid w:val="00780358"/>
    <w:rsid w:val="00782CD1"/>
    <w:rsid w:val="007957CF"/>
    <w:rsid w:val="007B447D"/>
    <w:rsid w:val="007C23AA"/>
    <w:rsid w:val="007D5C5E"/>
    <w:rsid w:val="007E4D97"/>
    <w:rsid w:val="007F2B54"/>
    <w:rsid w:val="00824E2C"/>
    <w:rsid w:val="0083212F"/>
    <w:rsid w:val="00875D18"/>
    <w:rsid w:val="008801EE"/>
    <w:rsid w:val="00887CE4"/>
    <w:rsid w:val="0089312D"/>
    <w:rsid w:val="00894B24"/>
    <w:rsid w:val="008A2603"/>
    <w:rsid w:val="008B0655"/>
    <w:rsid w:val="008D767B"/>
    <w:rsid w:val="008F1B00"/>
    <w:rsid w:val="00915AE0"/>
    <w:rsid w:val="009273E6"/>
    <w:rsid w:val="00932CB0"/>
    <w:rsid w:val="0093765A"/>
    <w:rsid w:val="00992376"/>
    <w:rsid w:val="009B1BC6"/>
    <w:rsid w:val="009B564C"/>
    <w:rsid w:val="009C0217"/>
    <w:rsid w:val="009D4998"/>
    <w:rsid w:val="00A06D18"/>
    <w:rsid w:val="00A13C22"/>
    <w:rsid w:val="00A178CE"/>
    <w:rsid w:val="00A35E71"/>
    <w:rsid w:val="00A81A54"/>
    <w:rsid w:val="00AC6D78"/>
    <w:rsid w:val="00AD4824"/>
    <w:rsid w:val="00B11A27"/>
    <w:rsid w:val="00B248CA"/>
    <w:rsid w:val="00B24B91"/>
    <w:rsid w:val="00B27760"/>
    <w:rsid w:val="00B33830"/>
    <w:rsid w:val="00B43527"/>
    <w:rsid w:val="00B554F9"/>
    <w:rsid w:val="00B77001"/>
    <w:rsid w:val="00B8524F"/>
    <w:rsid w:val="00BE0957"/>
    <w:rsid w:val="00C01301"/>
    <w:rsid w:val="00C2473D"/>
    <w:rsid w:val="00C4365F"/>
    <w:rsid w:val="00C916B8"/>
    <w:rsid w:val="00CA5136"/>
    <w:rsid w:val="00CD500D"/>
    <w:rsid w:val="00CE4C33"/>
    <w:rsid w:val="00CE62B1"/>
    <w:rsid w:val="00D13B7C"/>
    <w:rsid w:val="00D2028D"/>
    <w:rsid w:val="00D251F8"/>
    <w:rsid w:val="00D36EBA"/>
    <w:rsid w:val="00D60CF2"/>
    <w:rsid w:val="00D83A45"/>
    <w:rsid w:val="00DC4841"/>
    <w:rsid w:val="00E33181"/>
    <w:rsid w:val="00E35511"/>
    <w:rsid w:val="00E41310"/>
    <w:rsid w:val="00E76392"/>
    <w:rsid w:val="00EA262D"/>
    <w:rsid w:val="00EA292E"/>
    <w:rsid w:val="00EA38B5"/>
    <w:rsid w:val="00EE600E"/>
    <w:rsid w:val="00F32F56"/>
    <w:rsid w:val="00F3719F"/>
    <w:rsid w:val="00F9518B"/>
    <w:rsid w:val="00FB0029"/>
    <w:rsid w:val="00FF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55687-6976-4BAA-89DE-6FAD340C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i/>
    </w:rPr>
  </w:style>
  <w:style w:type="paragraph" w:styleId="Heading2">
    <w:name w:val="heading 2"/>
    <w:basedOn w:val="Normal"/>
    <w:next w:val="Normal"/>
    <w:pPr>
      <w:keepNext/>
      <w:keepLines/>
      <w:spacing w:before="240" w:after="120"/>
      <w:ind w:left="360" w:hanging="36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00"/>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142B76"/>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B24B9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50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511">
      <w:bodyDiv w:val="1"/>
      <w:marLeft w:val="0"/>
      <w:marRight w:val="0"/>
      <w:marTop w:val="0"/>
      <w:marBottom w:val="0"/>
      <w:divBdr>
        <w:top w:val="none" w:sz="0" w:space="0" w:color="auto"/>
        <w:left w:val="none" w:sz="0" w:space="0" w:color="auto"/>
        <w:bottom w:val="none" w:sz="0" w:space="0" w:color="auto"/>
        <w:right w:val="none" w:sz="0" w:space="0" w:color="auto"/>
      </w:divBdr>
    </w:div>
    <w:div w:id="183180089">
      <w:bodyDiv w:val="1"/>
      <w:marLeft w:val="0"/>
      <w:marRight w:val="0"/>
      <w:marTop w:val="0"/>
      <w:marBottom w:val="0"/>
      <w:divBdr>
        <w:top w:val="none" w:sz="0" w:space="0" w:color="auto"/>
        <w:left w:val="none" w:sz="0" w:space="0" w:color="auto"/>
        <w:bottom w:val="none" w:sz="0" w:space="0" w:color="auto"/>
        <w:right w:val="none" w:sz="0" w:space="0" w:color="auto"/>
      </w:divBdr>
    </w:div>
    <w:div w:id="266087907">
      <w:bodyDiv w:val="1"/>
      <w:marLeft w:val="0"/>
      <w:marRight w:val="0"/>
      <w:marTop w:val="0"/>
      <w:marBottom w:val="0"/>
      <w:divBdr>
        <w:top w:val="none" w:sz="0" w:space="0" w:color="auto"/>
        <w:left w:val="none" w:sz="0" w:space="0" w:color="auto"/>
        <w:bottom w:val="none" w:sz="0" w:space="0" w:color="auto"/>
        <w:right w:val="none" w:sz="0" w:space="0" w:color="auto"/>
      </w:divBdr>
    </w:div>
    <w:div w:id="385374978">
      <w:bodyDiv w:val="1"/>
      <w:marLeft w:val="0"/>
      <w:marRight w:val="0"/>
      <w:marTop w:val="0"/>
      <w:marBottom w:val="0"/>
      <w:divBdr>
        <w:top w:val="none" w:sz="0" w:space="0" w:color="auto"/>
        <w:left w:val="none" w:sz="0" w:space="0" w:color="auto"/>
        <w:bottom w:val="none" w:sz="0" w:space="0" w:color="auto"/>
        <w:right w:val="none" w:sz="0" w:space="0" w:color="auto"/>
      </w:divBdr>
    </w:div>
    <w:div w:id="387847381">
      <w:bodyDiv w:val="1"/>
      <w:marLeft w:val="0"/>
      <w:marRight w:val="0"/>
      <w:marTop w:val="0"/>
      <w:marBottom w:val="0"/>
      <w:divBdr>
        <w:top w:val="none" w:sz="0" w:space="0" w:color="auto"/>
        <w:left w:val="none" w:sz="0" w:space="0" w:color="auto"/>
        <w:bottom w:val="none" w:sz="0" w:space="0" w:color="auto"/>
        <w:right w:val="none" w:sz="0" w:space="0" w:color="auto"/>
      </w:divBdr>
      <w:divsChild>
        <w:div w:id="1470975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565495">
              <w:marLeft w:val="0"/>
              <w:marRight w:val="0"/>
              <w:marTop w:val="0"/>
              <w:marBottom w:val="0"/>
              <w:divBdr>
                <w:top w:val="none" w:sz="0" w:space="0" w:color="auto"/>
                <w:left w:val="none" w:sz="0" w:space="0" w:color="auto"/>
                <w:bottom w:val="none" w:sz="0" w:space="0" w:color="auto"/>
                <w:right w:val="none" w:sz="0" w:space="0" w:color="auto"/>
              </w:divBdr>
              <w:divsChild>
                <w:div w:id="1981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806">
      <w:bodyDiv w:val="1"/>
      <w:marLeft w:val="0"/>
      <w:marRight w:val="0"/>
      <w:marTop w:val="0"/>
      <w:marBottom w:val="0"/>
      <w:divBdr>
        <w:top w:val="none" w:sz="0" w:space="0" w:color="auto"/>
        <w:left w:val="none" w:sz="0" w:space="0" w:color="auto"/>
        <w:bottom w:val="none" w:sz="0" w:space="0" w:color="auto"/>
        <w:right w:val="none" w:sz="0" w:space="0" w:color="auto"/>
      </w:divBdr>
      <w:divsChild>
        <w:div w:id="198589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2860">
              <w:marLeft w:val="0"/>
              <w:marRight w:val="0"/>
              <w:marTop w:val="0"/>
              <w:marBottom w:val="0"/>
              <w:divBdr>
                <w:top w:val="none" w:sz="0" w:space="0" w:color="auto"/>
                <w:left w:val="none" w:sz="0" w:space="0" w:color="auto"/>
                <w:bottom w:val="none" w:sz="0" w:space="0" w:color="auto"/>
                <w:right w:val="none" w:sz="0" w:space="0" w:color="auto"/>
              </w:divBdr>
              <w:divsChild>
                <w:div w:id="4490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3685">
      <w:bodyDiv w:val="1"/>
      <w:marLeft w:val="0"/>
      <w:marRight w:val="0"/>
      <w:marTop w:val="0"/>
      <w:marBottom w:val="0"/>
      <w:divBdr>
        <w:top w:val="none" w:sz="0" w:space="0" w:color="auto"/>
        <w:left w:val="none" w:sz="0" w:space="0" w:color="auto"/>
        <w:bottom w:val="none" w:sz="0" w:space="0" w:color="auto"/>
        <w:right w:val="none" w:sz="0" w:space="0" w:color="auto"/>
      </w:divBdr>
      <w:divsChild>
        <w:div w:id="179143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848603">
              <w:marLeft w:val="0"/>
              <w:marRight w:val="0"/>
              <w:marTop w:val="0"/>
              <w:marBottom w:val="0"/>
              <w:divBdr>
                <w:top w:val="none" w:sz="0" w:space="0" w:color="auto"/>
                <w:left w:val="none" w:sz="0" w:space="0" w:color="auto"/>
                <w:bottom w:val="none" w:sz="0" w:space="0" w:color="auto"/>
                <w:right w:val="none" w:sz="0" w:space="0" w:color="auto"/>
              </w:divBdr>
              <w:divsChild>
                <w:div w:id="20358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6122">
      <w:bodyDiv w:val="1"/>
      <w:marLeft w:val="0"/>
      <w:marRight w:val="0"/>
      <w:marTop w:val="0"/>
      <w:marBottom w:val="0"/>
      <w:divBdr>
        <w:top w:val="none" w:sz="0" w:space="0" w:color="auto"/>
        <w:left w:val="none" w:sz="0" w:space="0" w:color="auto"/>
        <w:bottom w:val="none" w:sz="0" w:space="0" w:color="auto"/>
        <w:right w:val="none" w:sz="0" w:space="0" w:color="auto"/>
      </w:divBdr>
    </w:div>
    <w:div w:id="1529369554">
      <w:bodyDiv w:val="1"/>
      <w:marLeft w:val="0"/>
      <w:marRight w:val="0"/>
      <w:marTop w:val="0"/>
      <w:marBottom w:val="0"/>
      <w:divBdr>
        <w:top w:val="none" w:sz="0" w:space="0" w:color="auto"/>
        <w:left w:val="none" w:sz="0" w:space="0" w:color="auto"/>
        <w:bottom w:val="none" w:sz="0" w:space="0" w:color="auto"/>
        <w:right w:val="none" w:sz="0" w:space="0" w:color="auto"/>
      </w:divBdr>
    </w:div>
    <w:div w:id="2059232520">
      <w:bodyDiv w:val="1"/>
      <w:marLeft w:val="0"/>
      <w:marRight w:val="0"/>
      <w:marTop w:val="0"/>
      <w:marBottom w:val="0"/>
      <w:divBdr>
        <w:top w:val="none" w:sz="0" w:space="0" w:color="auto"/>
        <w:left w:val="none" w:sz="0" w:space="0" w:color="auto"/>
        <w:bottom w:val="none" w:sz="0" w:space="0" w:color="auto"/>
        <w:right w:val="none" w:sz="0" w:space="0" w:color="auto"/>
      </w:divBdr>
      <w:divsChild>
        <w:div w:id="72238670">
          <w:marLeft w:val="0"/>
          <w:marRight w:val="0"/>
          <w:marTop w:val="0"/>
          <w:marBottom w:val="0"/>
          <w:divBdr>
            <w:top w:val="none" w:sz="0" w:space="0" w:color="auto"/>
            <w:left w:val="none" w:sz="0" w:space="0" w:color="auto"/>
            <w:bottom w:val="none" w:sz="0" w:space="0" w:color="auto"/>
            <w:right w:val="none" w:sz="0" w:space="0" w:color="auto"/>
          </w:divBdr>
        </w:div>
        <w:div w:id="704529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73B5-CF9C-4E9E-A063-2F90525B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Gordon</dc:creator>
  <cp:lastModifiedBy>Hazel Rhymer</cp:lastModifiedBy>
  <cp:revision>2</cp:revision>
  <cp:lastPrinted>2022-03-25T11:28:00Z</cp:lastPrinted>
  <dcterms:created xsi:type="dcterms:W3CDTF">2022-07-07T09:22:00Z</dcterms:created>
  <dcterms:modified xsi:type="dcterms:W3CDTF">2022-07-07T09:22:00Z</dcterms:modified>
</cp:coreProperties>
</file>