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7"/>
          <w:szCs w:val="27"/>
        </w:rPr>
        <w:sectPr>
          <w:pgSz w:h="11910" w:w="16840" w:orient="landscape"/>
          <w:pgMar w:bottom="280" w:top="1000" w:left="0" w:right="600" w:header="720" w:footer="720"/>
          <w:pgNumType w:start="1"/>
          <w:cols w:equalWidth="0" w:num="2">
            <w:col w:space="40" w:w="8100"/>
            <w:col w:space="0" w:w="8100"/>
          </w:cols>
        </w:sect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-9523</wp:posOffset>
            </wp:positionH>
            <wp:positionV relativeFrom="paragraph">
              <wp:posOffset>-625473</wp:posOffset>
            </wp:positionV>
            <wp:extent cx="10725745" cy="7583437"/>
            <wp:effectExtent b="0" l="0" r="0" t="0"/>
            <wp:wrapNone/>
            <wp:docPr descr="A brochure of a young child holding a basketball&#10;&#10;Description automatically generated with medium confidence" id="566835484" name="image2.jpg"/>
            <a:graphic>
              <a:graphicData uri="http://schemas.openxmlformats.org/drawingml/2006/picture">
                <pic:pic>
                  <pic:nvPicPr>
                    <pic:cNvPr descr="A brochure of a young child holding a basketball&#10;&#10;Description automatically generated with medium confidence" id="0" name="image2.jpg"/>
                    <pic:cNvPicPr preferRelativeResize="0"/>
                  </pic:nvPicPr>
                  <pic:blipFill>
                    <a:blip r:embed="rId7"/>
                    <a:srcRect b="0" l="0" r="0" t="0"/>
                    <a:stretch>
                      <a:fillRect/>
                    </a:stretch>
                  </pic:blipFill>
                  <pic:spPr>
                    <a:xfrm>
                      <a:off x="0" y="0"/>
                      <a:ext cx="10725745" cy="7583437"/>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-104772</wp:posOffset>
            </wp:positionH>
            <wp:positionV relativeFrom="paragraph">
              <wp:posOffset>9525</wp:posOffset>
            </wp:positionV>
            <wp:extent cx="10871200" cy="7686675"/>
            <wp:effectExtent b="0" l="0" r="0" t="0"/>
            <wp:wrapNone/>
            <wp:docPr descr="E:\Users\simon.roche\AppData\Local\Microsoft\Windows\Temporary Internet Files\Content.Word\Evidencing the Impact of the Primary PE and Sport Premium Template July 2021 6.1.5 (Images Only)2.jpg" id="566835485" name="image1.jpg"/>
            <a:graphic>
              <a:graphicData uri="http://schemas.openxmlformats.org/drawingml/2006/picture">
                <pic:pic>
                  <pic:nvPicPr>
                    <pic:cNvPr descr="E:\Users\simon.roche\AppData\Local\Microsoft\Windows\Temporary Internet Files\Content.Word\Evidencing the Impact of the Primary PE and Sport Premium Template July 2021 6.1.5 (Images Only)2.jpg" id="0" name="image1.jpg"/>
                    <pic:cNvPicPr preferRelativeResize="0"/>
                  </pic:nvPicPr>
                  <pic:blipFill>
                    <a:blip r:embed="rId8"/>
                    <a:srcRect b="0" l="0" r="0" t="0"/>
                    <a:stretch>
                      <a:fillRect/>
                    </a:stretch>
                  </pic:blipFill>
                  <pic:spPr>
                    <a:xfrm>
                      <a:off x="0" y="0"/>
                      <a:ext cx="10871200" cy="7686675"/>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spacing w:before="210" w:line="235" w:lineRule="auto"/>
        <w:ind w:left="720" w:right="4616" w:firstLine="0"/>
        <w:jc w:val="both"/>
        <w:rPr>
          <w:sz w:val="24"/>
          <w:szCs w:val="24"/>
        </w:rPr>
      </w:pPr>
      <w:r w:rsidDel="00000000" w:rsidR="00000000" w:rsidRPr="00000000">
        <w:rPr>
          <w:color w:val="231f20"/>
          <w:sz w:val="24"/>
          <w:szCs w:val="24"/>
          <w:rtl w:val="0"/>
        </w:rPr>
        <w:t xml:space="preserve">It is important that your grant is used effectively and based on school need. The </w:t>
      </w:r>
      <w:r w:rsidDel="00000000" w:rsidR="00000000" w:rsidRPr="00000000">
        <w:rPr>
          <w:color w:val="205e9e"/>
          <w:sz w:val="24"/>
          <w:szCs w:val="24"/>
          <w:u w:val="single"/>
          <w:rtl w:val="0"/>
        </w:rPr>
        <w:t xml:space="preserve">Education Inspection Framework</w:t>
      </w:r>
      <w:r w:rsidDel="00000000" w:rsidR="00000000" w:rsidRPr="00000000">
        <w:rPr>
          <w:color w:val="205e9e"/>
          <w:sz w:val="24"/>
          <w:szCs w:val="24"/>
          <w:rtl w:val="0"/>
        </w:rPr>
        <w:t xml:space="preserve"> </w:t>
      </w:r>
      <w:r w:rsidDel="00000000" w:rsidR="00000000" w:rsidRPr="00000000">
        <w:rPr>
          <w:color w:val="231f20"/>
          <w:sz w:val="24"/>
          <w:szCs w:val="24"/>
          <w:rtl w:val="0"/>
        </w:rPr>
        <w:t xml:space="preserve">makes clear there will be a focus on </w:t>
      </w:r>
      <w:r w:rsidDel="00000000" w:rsidR="00000000" w:rsidRPr="00000000">
        <w:rPr>
          <w:b w:val="1"/>
          <w:color w:val="231f20"/>
          <w:sz w:val="24"/>
          <w:szCs w:val="24"/>
          <w:rtl w:val="0"/>
        </w:rPr>
        <w:t xml:space="preserve">‘whether leaders and those responsible for governors all understand their respective roles and perform these in a way that enhances the effectiveness of the school’</w:t>
      </w:r>
      <w:r w:rsidDel="00000000" w:rsidR="00000000" w:rsidRPr="00000000">
        <w:rPr>
          <w:color w:val="231f20"/>
          <w:sz w:val="24"/>
          <w:szCs w:val="24"/>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Under the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Quality of Education</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Ofsted inspectors consider:</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Curriculum design, coverage and appropriateness</w:t>
      </w:r>
      <w:r w:rsidDel="00000000" w:rsidR="00000000" w:rsidRPr="00000000">
        <w:rPr>
          <w:rtl w:val="0"/>
        </w:rPr>
      </w:r>
    </w:p>
    <w:p w:rsidR="00000000" w:rsidDel="00000000" w:rsidP="00000000" w:rsidRDefault="00000000" w:rsidRPr="00000000" w14:paraId="00000008">
      <w:pPr>
        <w:spacing w:line="288" w:lineRule="auto"/>
        <w:ind w:left="720" w:firstLine="0"/>
        <w:rPr>
          <w:sz w:val="24"/>
          <w:szCs w:val="24"/>
        </w:rPr>
      </w:pPr>
      <w:r w:rsidDel="00000000" w:rsidR="00000000" w:rsidRPr="00000000">
        <w:rPr>
          <w:b w:val="1"/>
          <w:color w:val="231f20"/>
          <w:sz w:val="24"/>
          <w:szCs w:val="24"/>
          <w:rtl w:val="0"/>
        </w:rPr>
        <w:t xml:space="preserve">Implementation </w:t>
      </w:r>
      <w:r w:rsidDel="00000000" w:rsidR="00000000" w:rsidRPr="00000000">
        <w:rPr>
          <w:color w:val="231f20"/>
          <w:sz w:val="24"/>
          <w:szCs w:val="24"/>
          <w:rtl w:val="0"/>
        </w:rPr>
        <w:t xml:space="preserve">- Curriculum delivery, Teaching (pedagogy) and Assessment</w:t>
      </w:r>
      <w:r w:rsidDel="00000000" w:rsidR="00000000" w:rsidRPr="00000000">
        <w:rPr>
          <w:rtl w:val="0"/>
        </w:rPr>
      </w:r>
    </w:p>
    <w:p w:rsidR="00000000" w:rsidDel="00000000" w:rsidP="00000000" w:rsidRDefault="00000000" w:rsidRPr="00000000" w14:paraId="00000009">
      <w:pPr>
        <w:spacing w:line="290" w:lineRule="auto"/>
        <w:ind w:left="720" w:firstLine="0"/>
        <w:rPr>
          <w:sz w:val="24"/>
          <w:szCs w:val="24"/>
        </w:rPr>
      </w:pPr>
      <w:r w:rsidDel="00000000" w:rsidR="00000000" w:rsidRPr="00000000">
        <w:rPr>
          <w:b w:val="1"/>
          <w:color w:val="231f20"/>
          <w:sz w:val="24"/>
          <w:szCs w:val="24"/>
          <w:rtl w:val="0"/>
        </w:rPr>
        <w:t xml:space="preserve">Impact </w:t>
      </w:r>
      <w:r w:rsidDel="00000000" w:rsidR="00000000" w:rsidRPr="00000000">
        <w:rPr>
          <w:color w:val="231f20"/>
          <w:sz w:val="24"/>
          <w:szCs w:val="24"/>
          <w:rtl w:val="0"/>
        </w:rPr>
        <w:t xml:space="preserve">- Attainment and progress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4" w:right="48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 assist schools with common transferable language this template has been developed to utilise the same three headings which should make your plans easily transferable between working documents.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58" w:right="4859" w:hanging="27.0000000000000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must  use  the  funding  to  make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additional  and  sustainable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improvements to  the  quality  of  Physical  Education,  School  Sport  and  Physical  Activity  (PESSPA) they  offer.  This  means  that  you  should  use  the  Primary  PE  and  sport  premium  to:</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9"/>
          <w:tab w:val="left" w:leader="none" w:pos="1080"/>
        </w:tabs>
        <w:spacing w:after="0" w:before="0" w:line="29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Develop or add to the PESSPA activities that your school already offer</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9"/>
          <w:tab w:val="left" w:leader="none" w:pos="1080"/>
        </w:tabs>
        <w:spacing w:after="0" w:before="2" w:line="235" w:lineRule="auto"/>
        <w:ind w:left="1080" w:right="553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Build capacity and capability within the school to ensure that improvements made now will benefit pupils joining the school in future years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79"/>
          <w:tab w:val="left" w:leader="none" w:pos="1080"/>
        </w:tabs>
        <w:spacing w:after="0" w:before="2" w:line="235" w:lineRule="auto"/>
        <w:ind w:left="1080" w:right="562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Primary PE and sport premium should not be used to fund capital spend projects; the school’s budget should fund these.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5" w:right="459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Pleasevisit</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gov.uk</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you start by reflecting on the impact of current provision and reviewing the previous spend.</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4" w:right="4579"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are required to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publish details</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of how they spend this funding, including any under-spend from 2021/2022, as well as on the impact it has on pupils’ PE and sport participation and attainment.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All funding must be spent by 31st July 2023.</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4" w:right="4636" w:firstLine="0"/>
        <w:jc w:val="both"/>
        <w:rPr>
          <w:rFonts w:ascii="Calibri" w:cs="Calibri" w:eastAsia="Calibri" w:hAnsi="Calibri"/>
          <w:b w:val="0"/>
          <w:i w:val="0"/>
          <w:smallCaps w:val="0"/>
          <w:strike w:val="0"/>
          <w:color w:val="000000"/>
          <w:sz w:val="24"/>
          <w:szCs w:val="24"/>
          <w:u w:val="none"/>
          <w:shd w:fill="auto" w:val="clear"/>
          <w:vertAlign w:val="baseline"/>
        </w:rPr>
        <w:sectPr>
          <w:type w:val="nextPage"/>
          <w:pgSz w:h="11910" w:w="16840" w:orient="landscape"/>
          <w:pgMar w:bottom="0" w:top="0" w:left="0" w:right="599" w:header="720" w:footer="720"/>
        </w:sect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7093585" cy="796290"/>
                <wp:effectExtent b="0" l="0" r="0" t="0"/>
                <wp:docPr id="566835479" name=""/>
                <a:graphic>
                  <a:graphicData uri="http://schemas.microsoft.com/office/word/2010/wordprocessingShape">
                    <wps:wsp>
                      <wps:cNvSpPr/>
                      <wps:cNvPr id="4" name="Shape 4"/>
                      <wps:spPr>
                        <a:xfrm>
                          <a:off x="1808733" y="3391380"/>
                          <a:ext cx="7074535" cy="777240"/>
                        </a:xfrm>
                        <a:prstGeom prst="rect">
                          <a:avLst/>
                        </a:prstGeom>
                        <a:solidFill>
                          <a:srgbClr val="0090D6"/>
                        </a:solidFill>
                        <a:ln>
                          <a:noFill/>
                        </a:ln>
                      </wps:spPr>
                      <wps:txbx>
                        <w:txbxContent>
                          <w:p w:rsidR="00000000" w:rsidDel="00000000" w:rsidP="00000000" w:rsidRDefault="00000000" w:rsidRPr="00000000">
                            <w:pPr>
                              <w:spacing w:after="0" w:before="74.00000095367432"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Details with regard to funding</w:t>
                            </w:r>
                          </w:p>
                          <w:p w:rsidR="00000000" w:rsidDel="00000000" w:rsidP="00000000" w:rsidRDefault="00000000" w:rsidRPr="00000000">
                            <w:pPr>
                              <w:spacing w:after="0" w:before="0"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Please complete the table below.</w:t>
                            </w:r>
                          </w:p>
                        </w:txbxContent>
                      </wps:txbx>
                      <wps:bodyPr anchorCtr="0" anchor="t" bIns="0" lIns="0" spcFirstLastPara="1" rIns="0" wrap="square" tIns="0">
                        <a:noAutofit/>
                      </wps:bodyPr>
                    </wps:wsp>
                  </a:graphicData>
                </a:graphic>
              </wp:inline>
            </w:drawing>
          </mc:Choice>
          <mc:Fallback>
            <w:drawing>
              <wp:inline distB="0" distT="0" distL="0" distR="0">
                <wp:extent cx="7093585" cy="796290"/>
                <wp:effectExtent b="0" l="0" r="0" t="0"/>
                <wp:docPr id="566835479"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7093585" cy="7962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44"/>
        <w:gridCol w:w="3834"/>
        <w:tblGridChange w:id="0">
          <w:tblGrid>
            <w:gridCol w:w="11544"/>
            <w:gridCol w:w="3834"/>
          </w:tblGrid>
        </w:tblGridChange>
      </w:tblGrid>
      <w:tr>
        <w:trPr>
          <w:cantSplit w:val="0"/>
          <w:trHeight w:val="320" w:hRule="atLeast"/>
          <w:tblHeader w:val="0"/>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carried over from 2021/22</w:t>
            </w:r>
            <w:r w:rsidDel="00000000" w:rsidR="00000000" w:rsidRPr="00000000">
              <w:rPr>
                <w:rtl w:val="0"/>
              </w:rPr>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allocated for 2021/22</w:t>
            </w:r>
            <w:r w:rsidDel="00000000" w:rsidR="00000000" w:rsidRPr="00000000">
              <w:rPr>
                <w:rtl w:val="0"/>
              </w:rPr>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How much (if any) do you intend to carry over from this total fund into 2022/23?</w:t>
            </w:r>
            <w:r w:rsidDel="00000000" w:rsidR="00000000" w:rsidRPr="00000000">
              <w:rPr>
                <w:rtl w:val="0"/>
              </w:rPr>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£0</w:t>
            </w: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allocated for 2022/23</w:t>
            </w:r>
            <w:r w:rsidDel="00000000" w:rsidR="00000000" w:rsidRPr="00000000">
              <w:rPr>
                <w:rtl w:val="0"/>
              </w:rPr>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£19,200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of funding for 2023/2</w:t>
            </w:r>
            <w:r w:rsidDel="00000000" w:rsidR="00000000" w:rsidRPr="00000000">
              <w:rPr>
                <w:color w:val="231f20"/>
                <w:sz w:val="24"/>
                <w:szCs w:val="24"/>
                <w:rtl w:val="0"/>
              </w:rPr>
              <w:t xml:space="preserve">4</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To be spent and reported on by 31st July 202</w:t>
            </w:r>
            <w:r w:rsidDel="00000000" w:rsidR="00000000" w:rsidRPr="00000000">
              <w:rPr>
                <w:color w:val="231f20"/>
                <w:sz w:val="24"/>
                <w:szCs w:val="24"/>
                <w:rtl w:val="0"/>
              </w:rPr>
              <w:t xml:space="preserve">4</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w:t>
            </w:r>
            <w:r w:rsidDel="00000000" w:rsidR="00000000" w:rsidRPr="00000000">
              <w:rPr>
                <w:sz w:val="20"/>
                <w:szCs w:val="20"/>
                <w:rtl w:val="0"/>
              </w:rPr>
              <w:t xml:space="preserve">19,010</w:t>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7093585" cy="796290"/>
                <wp:effectExtent b="0" l="0" r="0" t="0"/>
                <wp:wrapTopAndBottom distB="0" distT="0"/>
                <wp:docPr id="566835481" name=""/>
                <a:graphic>
                  <a:graphicData uri="http://schemas.microsoft.com/office/word/2010/wordprocessingShape">
                    <wps:wsp>
                      <wps:cNvSpPr/>
                      <wps:cNvPr id="6" name="Shape 6"/>
                      <wps:spPr>
                        <a:xfrm>
                          <a:off x="1808733" y="3391380"/>
                          <a:ext cx="7074535" cy="777240"/>
                        </a:xfrm>
                        <a:prstGeom prst="rect">
                          <a:avLst/>
                        </a:prstGeom>
                        <a:solidFill>
                          <a:srgbClr val="0090D6"/>
                        </a:solidFill>
                        <a:ln>
                          <a:noFill/>
                        </a:ln>
                      </wps:spPr>
                      <wps:txbx>
                        <w:txbxContent>
                          <w:p w:rsidR="00000000" w:rsidDel="00000000" w:rsidP="00000000" w:rsidRDefault="00000000" w:rsidRPr="00000000">
                            <w:pPr>
                              <w:spacing w:after="0" w:before="74.00000095367432"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Swimming Data</w:t>
                            </w:r>
                          </w:p>
                          <w:p w:rsidR="00000000" w:rsidDel="00000000" w:rsidP="00000000" w:rsidRDefault="00000000" w:rsidRPr="00000000">
                            <w:pPr>
                              <w:spacing w:after="0" w:before="0"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Please report on your Swimming Data below.</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7093585" cy="796290"/>
                <wp:effectExtent b="0" l="0" r="0" t="0"/>
                <wp:wrapTopAndBottom distB="0" distT="0"/>
                <wp:docPr id="566835481"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093585" cy="79629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bl>
      <w:tblPr>
        <w:tblStyle w:val="Table2"/>
        <w:tblW w:w="1538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cantSplit w:val="0"/>
          <w:trHeight w:val="1924" w:hRule="atLeast"/>
          <w:tblHeader w:val="0"/>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Meeting national curriculum requirements for swimming and water safety.</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80" w:right="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N.B. Complete this section to your best ability. For example you might have practised safe self-rescue techniques on dry land which you can then transfer to the pool when school swimming restarts.</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 w:line="235"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Due to exceptional circumstances priority should be given to ensuring that pupils can perform safe self rescue even if they do not fully meet the first two requirements of the NC programme of study</w:t>
            </w:r>
            <w:r w:rsidDel="00000000" w:rsidR="00000000" w:rsidRPr="00000000">
              <w:rPr>
                <w:rtl w:val="0"/>
              </w:rPr>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 w:line="235" w:lineRule="auto"/>
              <w:ind w:left="80" w:right="30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Even though your pupils may swim in another year please report on their attainment on leaving primary school at the end of the summer term 2022.</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see note above</w:t>
            </w:r>
            <w:r w:rsidDel="00000000" w:rsidR="00000000" w:rsidRPr="00000000">
              <w:rPr>
                <w:rtl w:val="0"/>
              </w:rPr>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rPr>
          <w:cantSplit w:val="0"/>
          <w:trHeight w:val="944" w:hRule="atLeast"/>
          <w:tblHeader w:val="0"/>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use a range of strokes effectively [for example, front crawl, backstroke and breaststroke]?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see note above</w:t>
            </w:r>
            <w:r w:rsidDel="00000000" w:rsidR="00000000" w:rsidRPr="00000000">
              <w:rPr>
                <w:rtl w:val="0"/>
              </w:rPr>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rPr>
          <w:cantSplit w:val="0"/>
          <w:trHeight w:val="368" w:hRule="atLeast"/>
          <w:tblHeader w:val="0"/>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3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p>
        </w:tc>
      </w:tr>
      <w:tr>
        <w:trPr>
          <w:cantSplit w:val="0"/>
          <w:trHeight w:val="689" w:hRule="atLeast"/>
          <w:tblHeader w:val="0"/>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can choose to use the Primary PE and sport premium to provide additional provision for swimming but this must be for activity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over and above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43"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Yes</w:t>
            </w:r>
            <w:r w:rsidDel="00000000" w:rsidR="00000000" w:rsidRPr="00000000">
              <w:rPr>
                <w:sz w:val="24"/>
                <w:szCs w:val="24"/>
                <w:rtl w:val="0"/>
              </w:rPr>
              <w:t xml:space="preserve"> (Booster classes in Summer term for those children who haven’t achieved the NC requirements for swimming) </w:t>
            </w:r>
            <w:r w:rsidDel="00000000" w:rsidR="00000000" w:rsidRPr="00000000">
              <w:rPr>
                <w:rtl w:val="0"/>
              </w:rPr>
            </w:r>
          </w:p>
        </w:tc>
      </w:tr>
    </w:tbl>
    <w:p w:rsidR="00000000" w:rsidDel="00000000" w:rsidP="00000000" w:rsidRDefault="00000000" w:rsidRPr="00000000" w14:paraId="00000038">
      <w:pPr>
        <w:rPr>
          <w:sz w:val="24"/>
          <w:szCs w:val="24"/>
        </w:rPr>
        <w:sectPr>
          <w:footerReference r:id="rId11" w:type="default"/>
          <w:type w:val="nextPage"/>
          <w:pgSz w:h="11910" w:w="16840" w:orient="landscape"/>
          <w:pgMar w:bottom="640" w:top="720" w:left="0" w:right="599" w:header="0" w:footer="440"/>
        </w:sect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7093585" cy="796290"/>
                <wp:effectExtent b="0" l="0" r="0" t="0"/>
                <wp:docPr id="566835480" name=""/>
                <a:graphic>
                  <a:graphicData uri="http://schemas.microsoft.com/office/word/2010/wordprocessingShape">
                    <wps:wsp>
                      <wps:cNvSpPr/>
                      <wps:cNvPr id="5" name="Shape 5"/>
                      <wps:spPr>
                        <a:xfrm>
                          <a:off x="1808733" y="3391380"/>
                          <a:ext cx="7074535" cy="777240"/>
                        </a:xfrm>
                        <a:prstGeom prst="rect">
                          <a:avLst/>
                        </a:prstGeom>
                        <a:solidFill>
                          <a:srgbClr val="0090D6"/>
                        </a:solidFill>
                        <a:ln>
                          <a:noFill/>
                        </a:ln>
                      </wps:spPr>
                      <wps:txbx>
                        <w:txbxContent>
                          <w:p w:rsidR="00000000" w:rsidDel="00000000" w:rsidP="00000000" w:rsidRDefault="00000000" w:rsidRPr="00000000">
                            <w:pPr>
                              <w:spacing w:after="0" w:before="74.00000095367432"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Action Plan and Budget Tracking</w:t>
                            </w:r>
                          </w:p>
                          <w:p w:rsidR="00000000" w:rsidDel="00000000" w:rsidP="00000000" w:rsidRDefault="00000000" w:rsidRPr="00000000">
                            <w:pPr>
                              <w:spacing w:after="0" w:before="2.0000000298023224" w:line="234.99999046325684"/>
                              <w:ind w:left="719.0000152587891" w:right="0" w:firstLine="1438.0000305175781"/>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Capture your intended annual spend against the 5 key indicators. Clarify the success criteria and evidence of impact that you intend to measure to evaluate for pupils today and for the future.</w:t>
                            </w:r>
                          </w:p>
                        </w:txbxContent>
                      </wps:txbx>
                      <wps:bodyPr anchorCtr="0" anchor="t" bIns="0" lIns="0" spcFirstLastPara="1" rIns="0" wrap="square" tIns="0">
                        <a:noAutofit/>
                      </wps:bodyPr>
                    </wps:wsp>
                  </a:graphicData>
                </a:graphic>
              </wp:inline>
            </w:drawing>
          </mc:Choice>
          <mc:Fallback>
            <w:drawing>
              <wp:inline distB="0" distT="0" distL="0" distR="0">
                <wp:extent cx="7093585" cy="796290"/>
                <wp:effectExtent b="0" l="0" r="0" t="0"/>
                <wp:docPr id="566835480"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7093585" cy="7962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15375.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20"/>
        <w:gridCol w:w="3600"/>
        <w:gridCol w:w="1650"/>
        <w:gridCol w:w="3270"/>
        <w:gridCol w:w="3135"/>
        <w:tblGridChange w:id="0">
          <w:tblGrid>
            <w:gridCol w:w="3720"/>
            <w:gridCol w:w="3600"/>
            <w:gridCol w:w="1650"/>
            <w:gridCol w:w="3270"/>
            <w:gridCol w:w="3135"/>
          </w:tblGrid>
        </w:tblGridChange>
      </w:tblGrid>
      <w:tr>
        <w:trPr>
          <w:cantSplit w:val="0"/>
          <w:trHeight w:val="383" w:hRule="atLeast"/>
          <w:tblHeader w:val="0"/>
        </w:trPr>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9" w:line="240" w:lineRule="auto"/>
              <w:ind w:left="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Academic Year: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Total fund allocated: £19,010</w:t>
            </w:r>
            <w:r w:rsidDel="00000000" w:rsidR="00000000" w:rsidRPr="00000000">
              <w:rPr>
                <w:rtl w:val="0"/>
              </w:rPr>
            </w:r>
          </w:p>
        </w:tc>
        <w:tc>
          <w:tcPr>
            <w:gridSpan w:val="2"/>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Date Updated: September 2023</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gridSpan w:val="4"/>
            <w:vMerge w:val="restart"/>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1: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The engagement of </w:t>
            </w:r>
            <w:r w:rsidDel="00000000" w:rsidR="00000000" w:rsidRPr="00000000">
              <w:rPr>
                <w:rFonts w:ascii="Calibri" w:cs="Calibri" w:eastAsia="Calibri" w:hAnsi="Calibri"/>
                <w:b w:val="0"/>
                <w:i w:val="0"/>
                <w:smallCaps w:val="0"/>
                <w:strike w:val="0"/>
                <w:color w:val="00b9f2"/>
                <w:sz w:val="24"/>
                <w:szCs w:val="24"/>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 pupils in regular physical activity – Chief Medical Officers guidelines recommend that primary school pupils undertake at least 30 minutes of physical activity a day in school</w:t>
            </w: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1" w:line="272"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32" w:hRule="atLeast"/>
          <w:tblHeader w:val="0"/>
        </w:trPr>
        <w:tc>
          <w:tcPr>
            <w:gridSpan w:val="4"/>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3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390" w:hRule="atLeast"/>
          <w:tblHeader w:val="0"/>
        </w:trPr>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541" w:right="152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794" w:right="17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294" w:right="12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79" w:right="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80" w:right="5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1710" w:hRule="atLeast"/>
          <w:tblHeader w:val="0"/>
        </w:trPr>
        <w:tc>
          <w:tcPr/>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Increase the number and range of sporting opportunities across the school.</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the range of outdoor active learning within the curriculum and physical development at break and lunchtimes. </w:t>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Organised physical activities at break and lunchtimes. </w:t>
            </w:r>
          </w:p>
          <w:p w:rsidR="00000000" w:rsidDel="00000000" w:rsidP="00000000" w:rsidRDefault="00000000" w:rsidRPr="00000000" w14:paraId="0000005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Monitor PP and SEND engagement with PE and school clubs.</w:t>
            </w:r>
            <w:r w:rsidDel="00000000" w:rsidR="00000000" w:rsidRPr="00000000">
              <w:rPr>
                <w:rtl w:val="0"/>
              </w:rPr>
            </w:r>
          </w:p>
          <w:p w:rsidR="00000000" w:rsidDel="00000000" w:rsidP="00000000" w:rsidRDefault="00000000" w:rsidRPr="00000000" w14:paraId="0000005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Raised attainment for swimming in KS2.</w:t>
            </w:r>
          </w:p>
          <w:p w:rsidR="00000000" w:rsidDel="00000000" w:rsidP="00000000" w:rsidRDefault="00000000" w:rsidRPr="00000000" w14:paraId="0000005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increase in percentage of families walking to school.</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Encourage outdoor physical activity where possible. </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Introducing Wake n Shake.</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Training for Sports Council Play Leaders and SMSAs</w:t>
            </w:r>
          </w:p>
          <w:p w:rsidR="00000000" w:rsidDel="00000000" w:rsidP="00000000" w:rsidRDefault="00000000" w:rsidRPr="00000000" w14:paraId="0000006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Sports Council to lead physical activity sessions at break times and lunchtimes </w:t>
            </w:r>
            <w:r w:rsidDel="00000000" w:rsidR="00000000" w:rsidRPr="00000000">
              <w:rPr>
                <w:rtl w:val="0"/>
              </w:rPr>
            </w:r>
          </w:p>
          <w:p w:rsidR="00000000" w:rsidDel="00000000" w:rsidP="00000000" w:rsidRDefault="00000000" w:rsidRPr="00000000" w14:paraId="0000006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SMSAs to be more competent in delivering small active sessions. </w:t>
            </w:r>
            <w:r w:rsidDel="00000000" w:rsidR="00000000" w:rsidRPr="00000000">
              <w:rPr>
                <w:rtl w:val="0"/>
              </w:rPr>
            </w:r>
          </w:p>
          <w:p w:rsidR="00000000" w:rsidDel="00000000" w:rsidP="00000000" w:rsidRDefault="00000000" w:rsidRPr="00000000" w14:paraId="0000006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External coaches to run a range of different lunchtime and afterschool sports clubs 3 x a week.</w:t>
            </w:r>
            <w:r w:rsidDel="00000000" w:rsidR="00000000" w:rsidRPr="00000000">
              <w:rPr>
                <w:rtl w:val="0"/>
              </w:rPr>
            </w:r>
          </w:p>
          <w:p w:rsidR="00000000" w:rsidDel="00000000" w:rsidP="00000000" w:rsidRDefault="00000000" w:rsidRPr="00000000" w14:paraId="0000006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Transport tracker to assess how children are coming to school - initiative to be put in place to increase PA levels. </w:t>
            </w: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Coaching provision £11,000</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Swimming booster sessions £1250</w:t>
            </w:r>
          </w:p>
        </w:tc>
        <w:tc>
          <w:tcPr/>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Higher activity levels at all times of the day.</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families opt for a physically active mode of transport to school. </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Families and children are active in the mornings. </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Pupils are motivated and enthusiastic towards physical activity in school.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0" w:hRule="atLeast"/>
          <w:tblHeader w:val="0"/>
        </w:trPr>
        <w:tc>
          <w:tcPr>
            <w:gridSpan w:val="4"/>
            <w:vMerge w:val="restart"/>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2: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The profile of PESSPA being raised across the school as a tool for whole school improvement</w:t>
            </w:r>
            <w:r w:rsidDel="00000000" w:rsidR="00000000" w:rsidRPr="00000000">
              <w:rPr>
                <w:rtl w:val="0"/>
              </w:rPr>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41" w:line="25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20" w:hRule="atLeast"/>
          <w:tblHeader w:val="0"/>
        </w:trPr>
        <w:tc>
          <w:tcPr>
            <w:gridSpan w:val="4"/>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45" w:line="255" w:lineRule="auto"/>
              <w:ind w:left="3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405" w:hRule="atLeast"/>
          <w:tblHeader w:val="0"/>
        </w:trPr>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541" w:right="152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794" w:right="17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294" w:right="12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79" w:right="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80" w:right="5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1690" w:hRule="atLeast"/>
          <w:tblHeader w:val="0"/>
        </w:trPr>
        <w:tc>
          <w:tcPr/>
          <w:p w:rsidR="00000000" w:rsidDel="00000000" w:rsidP="00000000" w:rsidRDefault="00000000" w:rsidRPr="00000000" w14:paraId="0000008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Ensure all children are aware of the importance of a healthy lifestyle, including both diet and regular exercise. </w:t>
            </w:r>
            <w:r w:rsidDel="00000000" w:rsidR="00000000" w:rsidRPr="00000000">
              <w:rPr>
                <w:rtl w:val="0"/>
              </w:rPr>
            </w:r>
          </w:p>
          <w:p w:rsidR="00000000" w:rsidDel="00000000" w:rsidP="00000000" w:rsidRDefault="00000000" w:rsidRPr="00000000" w14:paraId="0000008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pupils are aware of sporting activities and achievements on offer across the school and outside of school.</w:t>
            </w:r>
            <w:r w:rsidDel="00000000" w:rsidR="00000000" w:rsidRPr="00000000">
              <w:rPr>
                <w:rtl w:val="0"/>
              </w:rPr>
            </w:r>
          </w:p>
          <w:p w:rsidR="00000000" w:rsidDel="00000000" w:rsidP="00000000" w:rsidRDefault="00000000" w:rsidRPr="00000000" w14:paraId="0000008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Sports Council to take responsibility to be play leaders during playtimes to increase physical activity.</w:t>
            </w:r>
          </w:p>
          <w:p w:rsidR="00000000" w:rsidDel="00000000" w:rsidP="00000000" w:rsidRDefault="00000000" w:rsidRPr="00000000" w14:paraId="0000008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sports to continue to improve and maintain high standards and behaviour at break and lunchtimes. </w:t>
            </w:r>
          </w:p>
          <w:p w:rsidR="00000000" w:rsidDel="00000000" w:rsidP="00000000" w:rsidRDefault="00000000" w:rsidRPr="00000000" w14:paraId="0000009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Healthy snacks are encouraged and explanations are given for why they are much more beneficial.</w:t>
            </w:r>
            <w:r w:rsidDel="00000000" w:rsidR="00000000" w:rsidRPr="00000000">
              <w:rPr>
                <w:rtl w:val="0"/>
              </w:rPr>
            </w:r>
          </w:p>
        </w:tc>
        <w:tc>
          <w:tcPr/>
          <w:p w:rsidR="00000000" w:rsidDel="00000000" w:rsidP="00000000" w:rsidRDefault="00000000" w:rsidRPr="00000000" w14:paraId="0000009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Monitor snacks with a healthy snack chart for each class. </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Sports coaches available for lunchtime clubs</w:t>
            </w:r>
            <w:r w:rsidDel="00000000" w:rsidR="00000000" w:rsidRPr="00000000">
              <w:rPr>
                <w:rtl w:val="0"/>
              </w:rPr>
            </w:r>
          </w:p>
          <w:p w:rsidR="00000000" w:rsidDel="00000000" w:rsidP="00000000" w:rsidRDefault="00000000" w:rsidRPr="00000000" w14:paraId="0000009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Sports coaches and teachers are to increase well being and team building activities. </w:t>
            </w:r>
            <w:r w:rsidDel="00000000" w:rsidR="00000000" w:rsidRPr="00000000">
              <w:rPr>
                <w:rtl w:val="0"/>
              </w:rPr>
            </w:r>
          </w:p>
          <w:p w:rsidR="00000000" w:rsidDel="00000000" w:rsidP="00000000" w:rsidRDefault="00000000" w:rsidRPr="00000000" w14:paraId="0000009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school’s theme week focuses on healthy lifestyles. </w:t>
            </w:r>
            <w:r w:rsidDel="00000000" w:rsidR="00000000" w:rsidRPr="00000000">
              <w:rPr>
                <w:rtl w:val="0"/>
              </w:rPr>
            </w:r>
          </w:p>
          <w:p w:rsidR="00000000" w:rsidDel="00000000" w:rsidP="00000000" w:rsidRDefault="00000000" w:rsidRPr="00000000" w14:paraId="0000009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Observations of after school provision.</w:t>
            </w:r>
            <w:r w:rsidDel="00000000" w:rsidR="00000000" w:rsidRPr="00000000">
              <w:rPr>
                <w:rtl w:val="0"/>
              </w:rPr>
            </w:r>
          </w:p>
          <w:p w:rsidR="00000000" w:rsidDel="00000000" w:rsidP="00000000" w:rsidRDefault="00000000" w:rsidRPr="00000000" w14:paraId="0000009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Subject leader staff meeting to increase confidence and skills among staff. </w:t>
            </w:r>
          </w:p>
          <w:p w:rsidR="00000000" w:rsidDel="00000000" w:rsidP="00000000" w:rsidRDefault="00000000" w:rsidRPr="00000000" w14:paraId="0000009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sport and physical activity activity for brain breaks and sensory activities.</w:t>
            </w:r>
          </w:p>
          <w:p w:rsidR="00000000" w:rsidDel="00000000" w:rsidP="00000000" w:rsidRDefault="00000000" w:rsidRPr="00000000" w14:paraId="0000009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Monitor PP attendance in after school clubs.</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to receive platinum award in School Games Mark.</w:t>
            </w:r>
            <w:r w:rsidDel="00000000" w:rsidR="00000000" w:rsidRPr="00000000">
              <w:rPr>
                <w:rtl w:val="0"/>
              </w:rPr>
            </w:r>
          </w:p>
          <w:p w:rsidR="00000000" w:rsidDel="00000000" w:rsidP="00000000" w:rsidRDefault="00000000" w:rsidRPr="00000000" w14:paraId="0000009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SSC leadership through the SSP development programme. </w:t>
            </w:r>
            <w:r w:rsidDel="00000000" w:rsidR="00000000" w:rsidRPr="00000000">
              <w:rPr>
                <w:rtl w:val="0"/>
              </w:rPr>
            </w:r>
          </w:p>
          <w:p w:rsidR="00000000" w:rsidDel="00000000" w:rsidP="00000000" w:rsidRDefault="00000000" w:rsidRPr="00000000" w14:paraId="0000009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SSC to be set up.</w:t>
            </w: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£140 First Aid Yea</w:t>
            </w:r>
            <w:r w:rsidDel="00000000" w:rsidR="00000000" w:rsidRPr="00000000">
              <w:rPr>
                <w:rFonts w:ascii="Times New Roman" w:cs="Times New Roman" w:eastAsia="Times New Roman" w:hAnsi="Times New Roman"/>
                <w:sz w:val="24"/>
                <w:szCs w:val="24"/>
                <w:rtl w:val="0"/>
              </w:rPr>
              <w:t xml:space="preserve">r 6</w:t>
            </w:r>
            <w:r w:rsidDel="00000000" w:rsidR="00000000" w:rsidRPr="00000000">
              <w:rPr>
                <w:rtl w:val="0"/>
              </w:rPr>
            </w:r>
          </w:p>
        </w:tc>
        <w:tc>
          <w:tcPr/>
          <w:p w:rsidR="00000000" w:rsidDel="00000000" w:rsidP="00000000" w:rsidRDefault="00000000" w:rsidRPr="00000000" w14:paraId="0000009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Structured networking with colleagues will take place throughout the year </w:t>
            </w:r>
          </w:p>
          <w:p w:rsidR="00000000" w:rsidDel="00000000" w:rsidP="00000000" w:rsidRDefault="00000000" w:rsidRPr="00000000" w14:paraId="0000009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Instant access to CPD courses for all staff where appropriate- through employed sports coaches</w:t>
            </w:r>
          </w:p>
          <w:p w:rsidR="00000000" w:rsidDel="00000000" w:rsidP="00000000" w:rsidRDefault="00000000" w:rsidRPr="00000000" w14:paraId="000000A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Identification and challenge for selected Gifted and Talented children.</w:t>
            </w:r>
          </w:p>
          <w:p w:rsidR="00000000" w:rsidDel="00000000" w:rsidP="00000000" w:rsidRDefault="00000000" w:rsidRPr="00000000" w14:paraId="000000A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Improved wellbeing through enrichment activities and improved confidence.</w:t>
            </w:r>
          </w:p>
          <w:p w:rsidR="00000000" w:rsidDel="00000000" w:rsidP="00000000" w:rsidRDefault="00000000" w:rsidRPr="00000000" w14:paraId="000000A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EYFS children’s balance skills after lockdown.</w:t>
            </w:r>
          </w:p>
          <w:p w:rsidR="00000000" w:rsidDel="00000000" w:rsidP="00000000" w:rsidRDefault="00000000" w:rsidRPr="00000000" w14:paraId="000000A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up-skilled and confident to teach high quality PE curriculum.</w:t>
            </w:r>
          </w:p>
          <w:p w:rsidR="00000000" w:rsidDel="00000000" w:rsidP="00000000" w:rsidRDefault="00000000" w:rsidRPr="00000000" w14:paraId="000000A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available for ECT’s and other staff to enhance confidence.</w:t>
            </w:r>
          </w:p>
          <w:p w:rsidR="00000000" w:rsidDel="00000000" w:rsidP="00000000" w:rsidRDefault="00000000" w:rsidRPr="00000000" w14:paraId="000000A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across the academy experience a high- quality PE curriculum, which improves their skills.</w:t>
            </w:r>
          </w:p>
          <w:p w:rsidR="00000000" w:rsidDel="00000000" w:rsidP="00000000" w:rsidRDefault="00000000" w:rsidRPr="00000000" w14:paraId="000000A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act as leaders through a sporting council - older pupils engage other pupils in sporting/PE activities at playtimes etc. Increased collaboration between pupils from different year groups. Completing personal bests and scoring against year groups.</w:t>
            </w:r>
          </w:p>
          <w:p w:rsidR="00000000" w:rsidDel="00000000" w:rsidP="00000000" w:rsidRDefault="00000000" w:rsidRPr="00000000" w14:paraId="000000A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Nursery will be able to access facilities and resources.</w:t>
            </w:r>
          </w:p>
          <w:p w:rsidR="00000000" w:rsidDel="00000000" w:rsidP="00000000" w:rsidRDefault="00000000" w:rsidRPr="00000000" w14:paraId="000000A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use a new assessment tracking wheel (Get Set 4 PE) to monitor ability and performance throughout the year. </w:t>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1">
      <w:pPr>
        <w:rPr>
          <w:rFonts w:ascii="Times New Roman" w:cs="Times New Roman" w:eastAsia="Times New Roman" w:hAnsi="Times New Roman"/>
          <w:sz w:val="24"/>
          <w:szCs w:val="24"/>
        </w:rPr>
        <w:sectPr>
          <w:type w:val="nextPage"/>
          <w:pgSz w:h="11910" w:w="16840" w:orient="landscape"/>
          <w:pgMar w:bottom="780" w:top="420" w:left="0" w:right="599" w:header="0" w:footer="440"/>
        </w:sect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83" w:hRule="atLeast"/>
          <w:tblHeader w:val="0"/>
        </w:trPr>
        <w:tc>
          <w:tcPr>
            <w:gridSpan w:val="4"/>
            <w:vMerge w:val="restart"/>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3: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Increased confidence, knowledge and skills of all staff in teaching PE and sport</w:t>
            </w:r>
            <w:r w:rsidDel="00000000" w:rsidR="00000000" w:rsidRPr="00000000">
              <w:rPr>
                <w:rtl w:val="0"/>
              </w:rPr>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1" w:hRule="atLeast"/>
          <w:tblHeader w:val="0"/>
        </w:trPr>
        <w:tc>
          <w:tcPr>
            <w:gridSpan w:val="4"/>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35"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t>
            </w:r>
          </w:p>
        </w:tc>
      </w:tr>
      <w:tr>
        <w:trPr>
          <w:cantSplit w:val="0"/>
          <w:trHeight w:val="405" w:hRule="atLeast"/>
          <w:tblHeader w:val="0"/>
        </w:trPr>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560" w:right="154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47" w:right="172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352" w:right="133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4" w:hRule="atLeast"/>
          <w:tblHeader w:val="0"/>
        </w:trPr>
        <w:tc>
          <w:tcPr>
            <w:tcBorders>
              <w:bottom w:color="000000" w:space="0" w:sz="0" w:val="nil"/>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 w:hRule="atLeast"/>
          <w:tblHeader w:val="0"/>
        </w:trPr>
        <w:tc>
          <w:tcPr>
            <w:tcBorders>
              <w:top w:color="000000" w:space="0" w:sz="0" w:val="nil"/>
            </w:tcBorders>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49" w:hRule="atLeast"/>
          <w:tblHeader w:val="0"/>
        </w:trPr>
        <w:tc>
          <w:tcPr/>
          <w:p w:rsidR="00000000" w:rsidDel="00000000" w:rsidP="00000000" w:rsidRDefault="00000000" w:rsidRPr="00000000" w14:paraId="000000D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Ensure that there are CPD needs-led sessions, with high quality coaching from internal and external providers. </w:t>
            </w:r>
            <w:r w:rsidDel="00000000" w:rsidR="00000000" w:rsidRPr="00000000">
              <w:rPr>
                <w:rtl w:val="0"/>
              </w:rPr>
            </w:r>
          </w:p>
          <w:p w:rsidR="00000000" w:rsidDel="00000000" w:rsidP="00000000" w:rsidRDefault="00000000" w:rsidRPr="00000000" w14:paraId="000000D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that staff feel supported in delivering and evaluating PE lessons across both key stages.</w:t>
            </w:r>
          </w:p>
          <w:p w:rsidR="00000000" w:rsidDel="00000000" w:rsidP="00000000" w:rsidRDefault="00000000" w:rsidRPr="00000000" w14:paraId="000000E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 Subject Leader to develop assessment opportunities with a particular focus on adaptations for SEND. </w:t>
            </w:r>
          </w:p>
        </w:tc>
        <w:tc>
          <w:tcPr/>
          <w:p w:rsidR="00000000" w:rsidDel="00000000" w:rsidP="00000000" w:rsidRDefault="00000000" w:rsidRPr="00000000" w14:paraId="000000E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Commit staff meeting time to Get Set 4 PE.</w:t>
            </w:r>
            <w:r w:rsidDel="00000000" w:rsidR="00000000" w:rsidRPr="00000000">
              <w:rPr>
                <w:rtl w:val="0"/>
              </w:rPr>
            </w:r>
          </w:p>
          <w:p w:rsidR="00000000" w:rsidDel="00000000" w:rsidP="00000000" w:rsidRDefault="00000000" w:rsidRPr="00000000" w14:paraId="000000E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all staff are happy with Get Set 4 PE and how to access lesson plans.</w:t>
            </w:r>
            <w:r w:rsidDel="00000000" w:rsidR="00000000" w:rsidRPr="00000000">
              <w:rPr>
                <w:rtl w:val="0"/>
              </w:rPr>
            </w:r>
          </w:p>
          <w:p w:rsidR="00000000" w:rsidDel="00000000" w:rsidP="00000000" w:rsidRDefault="00000000" w:rsidRPr="00000000" w14:paraId="000000E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Whole staff training based on assessment of PE.</w:t>
            </w:r>
            <w:r w:rsidDel="00000000" w:rsidR="00000000" w:rsidRPr="00000000">
              <w:rPr>
                <w:rtl w:val="0"/>
              </w:rPr>
            </w:r>
          </w:p>
          <w:p w:rsidR="00000000" w:rsidDel="00000000" w:rsidP="00000000" w:rsidRDefault="00000000" w:rsidRPr="00000000" w14:paraId="000000E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Pupil questionnaire. </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teaching available. </w:t>
            </w:r>
            <w:r w:rsidDel="00000000" w:rsidR="00000000" w:rsidRPr="00000000">
              <w:rPr>
                <w:rtl w:val="0"/>
              </w:rPr>
            </w:r>
          </w:p>
          <w:p w:rsidR="00000000" w:rsidDel="00000000" w:rsidP="00000000" w:rsidRDefault="00000000" w:rsidRPr="00000000" w14:paraId="000000E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External coaches providing support to ECTs and low-confidence teachers to deliver high quality teaching.</w:t>
            </w:r>
            <w:r w:rsidDel="00000000" w:rsidR="00000000" w:rsidRPr="00000000">
              <w:rPr>
                <w:rtl w:val="0"/>
              </w:rPr>
            </w:r>
          </w:p>
          <w:p w:rsidR="00000000" w:rsidDel="00000000" w:rsidP="00000000" w:rsidRDefault="00000000" w:rsidRPr="00000000" w14:paraId="000000E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External coaches working with SMSAs so upskill them and work with the Sports Council.</w:t>
            </w:r>
            <w:r w:rsidDel="00000000" w:rsidR="00000000" w:rsidRPr="00000000">
              <w:rPr>
                <w:rtl w:val="0"/>
              </w:rPr>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44" w:line="240" w:lineRule="auto"/>
              <w:ind w:left="53"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£2980 Playleaders</w:t>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observations showing that teaching confidence has increased.</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and learning is high quality. Children are able to know and remember more about PE and School Sport.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access a higher level of school sport internally but also at  an external club level.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Assessment processes in place. SEND assessment activities re adapted. </w:t>
            </w:r>
            <w:r w:rsidDel="00000000" w:rsidR="00000000" w:rsidRPr="00000000">
              <w:rPr>
                <w:rtl w:val="0"/>
              </w:rPr>
            </w:r>
          </w:p>
        </w:tc>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5" w:hRule="atLeast"/>
          <w:tblHeader w:val="0"/>
        </w:trPr>
        <w:tc>
          <w:tcPr>
            <w:gridSpan w:val="4"/>
            <w:vMerge w:val="restart"/>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4: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05" w:hRule="atLeast"/>
          <w:tblHeader w:val="0"/>
        </w:trPr>
        <w:tc>
          <w:tcPr>
            <w:gridSpan w:val="4"/>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560" w:right="154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47" w:right="172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352" w:right="133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4" w:hRule="atLeast"/>
          <w:tblHeader w:val="0"/>
        </w:trPr>
        <w:tc>
          <w:tcPr>
            <w:tcBorders>
              <w:bottom w:color="000000" w:space="0" w:sz="0" w:val="nil"/>
            </w:tcBorders>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 w:hRule="atLeast"/>
          <w:tblHeader w:val="0"/>
        </w:trPr>
        <w:tc>
          <w:tcPr>
            <w:tcBorders>
              <w:top w:color="000000" w:space="0" w:sz="0" w:val="nil"/>
            </w:tcBorders>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72" w:hRule="atLeast"/>
          <w:tblHeader w:val="0"/>
        </w:trPr>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66"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Additional achievements:</w:t>
            </w:r>
          </w:p>
          <w:p w:rsidR="00000000" w:rsidDel="00000000" w:rsidP="00000000" w:rsidRDefault="00000000" w:rsidRPr="00000000" w14:paraId="0000011A">
            <w:pPr>
              <w:widowControl w:val="1"/>
              <w:numPr>
                <w:ilvl w:val="0"/>
                <w:numId w:val="12"/>
              </w:numPr>
              <w:ind w:left="738" w:hanging="36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Attended a range of intra and inter competitions through SSP</w:t>
            </w:r>
          </w:p>
          <w:p w:rsidR="00000000" w:rsidDel="00000000" w:rsidP="00000000" w:rsidRDefault="00000000" w:rsidRPr="00000000" w14:paraId="0000011B">
            <w:pPr>
              <w:widowControl w:val="1"/>
              <w:numPr>
                <w:ilvl w:val="0"/>
                <w:numId w:val="12"/>
              </w:numPr>
              <w:ind w:left="738" w:hanging="36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Achieved Gold in The School Games Mark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154"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broaden the range of activities available across the school.</w:t>
            </w:r>
            <w:r w:rsidDel="00000000" w:rsidR="00000000" w:rsidRPr="00000000">
              <w:rPr>
                <w:rtl w:val="0"/>
              </w:rPr>
            </w:r>
          </w:p>
          <w:p w:rsidR="00000000" w:rsidDel="00000000" w:rsidP="00000000" w:rsidRDefault="00000000" w:rsidRPr="00000000" w14:paraId="0000011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children have high quality experiences in PE and other sporting activities. </w:t>
            </w:r>
            <w:r w:rsidDel="00000000" w:rsidR="00000000" w:rsidRPr="00000000">
              <w:rPr>
                <w:rtl w:val="0"/>
              </w:rPr>
            </w:r>
          </w:p>
        </w:tc>
        <w:tc>
          <w:tcPr/>
          <w:p w:rsidR="00000000" w:rsidDel="00000000" w:rsidP="00000000" w:rsidRDefault="00000000" w:rsidRPr="00000000" w14:paraId="0000011F">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a range of clubs are run by outside provider for all year groups (e.g. football, bath rugby, cricket, tennis, dance)</w:t>
            </w:r>
          </w:p>
          <w:p w:rsidR="00000000" w:rsidDel="00000000" w:rsidP="00000000" w:rsidRDefault="00000000" w:rsidRPr="00000000" w14:paraId="00000120">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outside provider to support physical activities during healthy lifestyle week </w:t>
            </w:r>
          </w:p>
          <w:p w:rsidR="00000000" w:rsidDel="00000000" w:rsidP="00000000" w:rsidRDefault="00000000" w:rsidRPr="00000000" w14:paraId="00000121">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Enrichment days focused around physical activity and mindfulness </w:t>
            </w:r>
          </w:p>
          <w:p w:rsidR="00000000" w:rsidDel="00000000" w:rsidP="00000000" w:rsidRDefault="00000000" w:rsidRPr="00000000" w14:paraId="00000122">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and resource wider range of expertise and opportunities for children </w:t>
            </w:r>
          </w:p>
          <w:p w:rsidR="00000000" w:rsidDel="00000000" w:rsidP="00000000" w:rsidRDefault="00000000" w:rsidRPr="00000000" w14:paraId="00000123">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outdoor activities provider to provide further enrichment opportunities (SSP)</w:t>
            </w:r>
          </w:p>
          <w:p w:rsidR="00000000" w:rsidDel="00000000" w:rsidP="00000000" w:rsidRDefault="00000000" w:rsidRPr="00000000" w14:paraId="00000124">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a range of opportunities for outdoor active learning - teach through staff meetings.</w:t>
            </w:r>
          </w:p>
          <w:p w:rsidR="00000000" w:rsidDel="00000000" w:rsidP="00000000" w:rsidRDefault="00000000" w:rsidRPr="00000000" w14:paraId="00000125">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access to clubs by Key Stage, Gender and identified groups of pupils such as PP through tracking of attendance registers </w:t>
            </w:r>
          </w:p>
          <w:p w:rsidR="00000000" w:rsidDel="00000000" w:rsidP="00000000" w:rsidRDefault="00000000" w:rsidRPr="00000000" w14:paraId="00000126">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variety of after school clubs to boost well being</w:t>
            </w:r>
          </w:p>
          <w:p w:rsidR="00000000" w:rsidDel="00000000" w:rsidP="00000000" w:rsidRDefault="00000000" w:rsidRPr="00000000" w14:paraId="00000127">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coaches for additional workshops during themed weeks  </w:t>
            </w:r>
          </w:p>
          <w:p w:rsidR="00000000" w:rsidDel="00000000" w:rsidP="00000000" w:rsidRDefault="00000000" w:rsidRPr="00000000" w14:paraId="00000128">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Enrichment during sports week</w:t>
            </w:r>
          </w:p>
          <w:p w:rsidR="00000000" w:rsidDel="00000000" w:rsidP="00000000" w:rsidRDefault="00000000" w:rsidRPr="00000000" w14:paraId="00000129">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umbrella 2024</w:t>
            </w:r>
          </w:p>
          <w:p w:rsidR="00000000" w:rsidDel="00000000" w:rsidP="00000000" w:rsidRDefault="00000000" w:rsidRPr="00000000" w14:paraId="0000012A">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inclusive Multiskills festivals</w:t>
            </w:r>
          </w:p>
          <w:p w:rsidR="00000000" w:rsidDel="00000000" w:rsidP="00000000" w:rsidRDefault="00000000" w:rsidRPr="00000000" w14:paraId="0000012B">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yr3/4 multi- skill festivals.</w:t>
            </w:r>
          </w:p>
          <w:p w:rsidR="00000000" w:rsidDel="00000000" w:rsidP="00000000" w:rsidRDefault="00000000" w:rsidRPr="00000000" w14:paraId="0000012C">
            <w:pPr>
              <w:widowControl w:val="1"/>
              <w:numPr>
                <w:ilvl w:val="0"/>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SEND participation through SSP. </w:t>
            </w:r>
          </w:p>
        </w:tc>
        <w:tc>
          <w:tcPr/>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funding for key indicator 1</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paid by parents - PP funding for disadvantaged</w:t>
            </w:r>
          </w:p>
        </w:tc>
        <w:tc>
          <w:tcPr/>
          <w:p w:rsidR="00000000" w:rsidDel="00000000" w:rsidP="00000000" w:rsidRDefault="00000000" w:rsidRPr="00000000" w14:paraId="0000013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school clubs will be available to all students Monday - Thursday.</w:t>
            </w:r>
          </w:p>
          <w:p w:rsidR="00000000" w:rsidDel="00000000" w:rsidP="00000000" w:rsidRDefault="00000000" w:rsidRPr="00000000" w14:paraId="0000013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percentage of pupils accessing Sports clubs increase from previous years across the school including PP and SEN</w:t>
            </w:r>
          </w:p>
          <w:p w:rsidR="00000000" w:rsidDel="00000000" w:rsidP="00000000" w:rsidRDefault="00000000" w:rsidRPr="00000000" w14:paraId="0000013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will be regularly attended by participants</w:t>
            </w:r>
          </w:p>
          <w:p w:rsidR="00000000" w:rsidDel="00000000" w:rsidP="00000000" w:rsidRDefault="00000000" w:rsidRPr="00000000" w14:paraId="0000013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Improved attitudes towards PE and physical skills.</w:t>
            </w:r>
          </w:p>
          <w:p w:rsidR="00000000" w:rsidDel="00000000" w:rsidP="00000000" w:rsidRDefault="00000000" w:rsidRPr="00000000" w14:paraId="0000013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Profile of PE will continue to be raised- sport certificates, trophies, awards and medals are purchased to build confidence, ensure that children feel valued and to celebrate achievements across the school.</w:t>
            </w:r>
          </w:p>
          <w:p w:rsidR="00000000" w:rsidDel="00000000" w:rsidP="00000000" w:rsidRDefault="00000000" w:rsidRPr="00000000" w14:paraId="0000013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Workshops will provide children with enriched and varied opportunities as well as improve attitudes towards PE.</w:t>
            </w:r>
          </w:p>
          <w:p w:rsidR="00000000" w:rsidDel="00000000" w:rsidP="00000000" w:rsidRDefault="00000000" w:rsidRPr="00000000" w14:paraId="0000013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participation of children in a variety of sporting and active experience through invite only clubs </w:t>
            </w:r>
          </w:p>
          <w:p w:rsidR="00000000" w:rsidDel="00000000" w:rsidP="00000000" w:rsidRDefault="00000000" w:rsidRPr="00000000" w14:paraId="0000013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children will see the benefits of living a healthy, active lifestyle and will lead a healthy and active lifestyle. </w:t>
            </w:r>
          </w:p>
          <w:p w:rsidR="00000000" w:rsidDel="00000000" w:rsidP="00000000" w:rsidRDefault="00000000" w:rsidRPr="00000000" w14:paraId="0000014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school club coach funding and subsidies will widen available sporting opportunities to identified groups.</w:t>
            </w:r>
          </w:p>
        </w:tc>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3">
      <w:pPr>
        <w:rPr>
          <w:rFonts w:ascii="Times New Roman" w:cs="Times New Roman" w:eastAsia="Times New Roman" w:hAnsi="Times New Roman"/>
          <w:sz w:val="24"/>
          <w:szCs w:val="24"/>
        </w:rPr>
        <w:sectPr>
          <w:type w:val="continuous"/>
          <w:pgSz w:h="11910" w:w="16840" w:orient="landscape"/>
          <w:pgMar w:bottom="1566" w:top="700" w:left="0" w:right="599" w:header="0" w:footer="440"/>
        </w:sect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52" w:hRule="atLeast"/>
          <w:tblHeader w:val="0"/>
        </w:trPr>
        <w:tc>
          <w:tcPr>
            <w:gridSpan w:val="4"/>
            <w:vMerge w:val="restart"/>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5: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Increased participation in competitive sport</w:t>
            </w:r>
            <w:r w:rsidDel="00000000" w:rsidR="00000000" w:rsidRPr="00000000">
              <w:rPr>
                <w:rtl w:val="0"/>
              </w:rPr>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6" w:hRule="atLeast"/>
          <w:tblHeader w:val="0"/>
        </w:trPr>
        <w:tc>
          <w:tcPr>
            <w:gridSpan w:val="4"/>
            <w:vMerge w:val="continue"/>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3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r>
      <w:tr>
        <w:trPr>
          <w:cantSplit w:val="0"/>
          <w:trHeight w:val="402" w:hRule="atLeast"/>
          <w:tblHeader w:val="0"/>
        </w:trPr>
        <w:tc>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560" w:right="154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47" w:right="172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352" w:right="133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3" w:hRule="atLeast"/>
          <w:tblHeader w:val="0"/>
        </w:trPr>
        <w:tc>
          <w:tcPr>
            <w:tcBorders>
              <w:bottom w:color="000000" w:space="0" w:sz="0" w:val="nil"/>
            </w:tcBorders>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21" w:line="29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4" w:hRule="atLeast"/>
          <w:tblHeader w:val="0"/>
        </w:trPr>
        <w:tc>
          <w:tcPr>
            <w:tcBorders>
              <w:top w:color="000000" w:space="0" w:sz="0" w:val="nil"/>
            </w:tcBorders>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34" w:hRule="atLeast"/>
          <w:tblHeader w:val="0"/>
        </w:trPr>
        <w:tc>
          <w:tcPr/>
          <w:p w:rsidR="00000000" w:rsidDel="00000000" w:rsidP="00000000" w:rsidRDefault="00000000" w:rsidRPr="00000000" w14:paraId="0000016D">
            <w:pPr>
              <w:widowControl w:val="1"/>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develop the children’s involvement in local sport tournaments by increasing the number and variety of sports and varying the pupils who compete.</w:t>
            </w:r>
            <w:r w:rsidDel="00000000" w:rsidR="00000000" w:rsidRPr="00000000">
              <w:rPr>
                <w:rtl w:val="0"/>
              </w:rPr>
            </w:r>
          </w:p>
        </w:tc>
        <w:tc>
          <w:tcPr/>
          <w:p w:rsidR="00000000" w:rsidDel="00000000" w:rsidP="00000000" w:rsidRDefault="00000000" w:rsidRPr="00000000" w14:paraId="0000016E">
            <w:pPr>
              <w:widowControl w:val="1"/>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specific opportunities for children to practise sporting activities prior to events. </w:t>
            </w:r>
          </w:p>
          <w:p w:rsidR="00000000" w:rsidDel="00000000" w:rsidP="00000000" w:rsidRDefault="00000000" w:rsidRPr="00000000" w14:paraId="0000016F">
            <w:pPr>
              <w:widowControl w:val="1"/>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additional costs for Inter-school competition including transport (insurance cost etc)/additional coaching/cover for staff to accompany teams where necessary</w:t>
            </w:r>
          </w:p>
          <w:p w:rsidR="00000000" w:rsidDel="00000000" w:rsidP="00000000" w:rsidRDefault="00000000" w:rsidRPr="00000000" w14:paraId="00000170">
            <w:pPr>
              <w:widowControl w:val="1"/>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 First aid training for PE lead </w:t>
            </w:r>
          </w:p>
          <w:p w:rsidR="00000000" w:rsidDel="00000000" w:rsidP="00000000" w:rsidRDefault="00000000" w:rsidRPr="00000000" w14:paraId="00000171">
            <w:pPr>
              <w:widowControl w:val="1"/>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Sporting noticeboard/Facebook page/Website regularly updated with photographs and events. </w:t>
            </w:r>
          </w:p>
          <w:p w:rsidR="00000000" w:rsidDel="00000000" w:rsidP="00000000" w:rsidRDefault="00000000" w:rsidRPr="00000000" w14:paraId="00000172">
            <w:pPr>
              <w:widowControl w:val="1"/>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participants in sporting fixtures receive certificates of participation presented in assembly </w:t>
            </w:r>
          </w:p>
          <w:p w:rsidR="00000000" w:rsidDel="00000000" w:rsidP="00000000" w:rsidRDefault="00000000" w:rsidRPr="00000000" w14:paraId="00000173">
            <w:pPr>
              <w:widowControl w:val="1"/>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newsletter (purple pages) carries regular news of our achievements</w:t>
            </w:r>
          </w:p>
          <w:p w:rsidR="00000000" w:rsidDel="00000000" w:rsidP="00000000" w:rsidRDefault="00000000" w:rsidRPr="00000000" w14:paraId="00000174">
            <w:pPr>
              <w:widowControl w:val="1"/>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Continued membership of the Bath and North East Somerset Schools Sports Partnership</w:t>
            </w:r>
          </w:p>
          <w:p w:rsidR="00000000" w:rsidDel="00000000" w:rsidP="00000000" w:rsidRDefault="00000000" w:rsidRPr="00000000" w14:paraId="00000175">
            <w:pPr>
              <w:widowControl w:val="1"/>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Purchase competitive wear to represent the school if needed</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58" w:line="240" w:lineRule="auto"/>
              <w:ind w:left="6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£1750</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158" w:line="240" w:lineRule="auto"/>
              <w:ind w:left="6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SSP</w:t>
            </w:r>
          </w:p>
        </w:tc>
        <w:tc>
          <w:tcPr/>
          <w:p w:rsidR="00000000" w:rsidDel="00000000" w:rsidP="00000000" w:rsidRDefault="00000000" w:rsidRPr="00000000" w14:paraId="0000017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of increasing long-term standards in PE, as a result of spending in previous years to improve teaching and learning</w:t>
            </w:r>
          </w:p>
          <w:p w:rsidR="00000000" w:rsidDel="00000000" w:rsidP="00000000" w:rsidRDefault="00000000" w:rsidRPr="00000000" w14:paraId="0000017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participation figures continue to increase on years previous to Sport Premium</w:t>
            </w:r>
          </w:p>
          <w:p w:rsidR="00000000" w:rsidDel="00000000" w:rsidP="00000000" w:rsidRDefault="00000000" w:rsidRPr="00000000" w14:paraId="0000017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experience healthy competition and work socially alongside other pupils as well as other schools during intra competitions (if/ when they happen)</w:t>
            </w:r>
          </w:p>
          <w:p w:rsidR="00000000" w:rsidDel="00000000" w:rsidP="00000000" w:rsidRDefault="00000000" w:rsidRPr="00000000" w14:paraId="0000017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Instil a deep sense of sportsmanship in children through healthy competition.</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766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708"/>
        <w:gridCol w:w="5952"/>
        <w:tblGridChange w:id="0">
          <w:tblGrid>
            <w:gridCol w:w="1708"/>
            <w:gridCol w:w="5952"/>
          </w:tblGrid>
        </w:tblGridChange>
      </w:tblGrid>
      <w:tr>
        <w:trPr>
          <w:cantSplit w:val="0"/>
          <w:trHeight w:val="463" w:hRule="atLeast"/>
          <w:tblHeader w:val="0"/>
        </w:trPr>
        <w:tc>
          <w:tcPr>
            <w:gridSpan w:val="2"/>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Signed off by</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Head Teacher:</w:t>
            </w:r>
            <w:r w:rsidDel="00000000" w:rsidR="00000000" w:rsidRPr="00000000">
              <w:rPr>
                <w:rtl w:val="0"/>
              </w:rPr>
            </w:r>
          </w:p>
        </w:tc>
        <w:tc>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veat" w:cs="Caveat" w:eastAsia="Caveat" w:hAnsi="Caveat"/>
                <w:i w:val="0"/>
                <w:smallCaps w:val="0"/>
                <w:strike w:val="0"/>
                <w:color w:val="000000"/>
                <w:sz w:val="22"/>
                <w:szCs w:val="22"/>
                <w:u w:val="none"/>
                <w:shd w:fill="auto" w:val="clear"/>
                <w:vertAlign w:val="baseline"/>
              </w:rPr>
            </w:pPr>
            <w:r w:rsidDel="00000000" w:rsidR="00000000" w:rsidRPr="00000000">
              <w:rPr>
                <w:rFonts w:ascii="Caveat" w:cs="Caveat" w:eastAsia="Caveat" w:hAnsi="Caveat"/>
                <w:rtl w:val="0"/>
              </w:rPr>
              <w:t xml:space="preserve">R Monks </w:t>
            </w: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05/09/23</w:t>
            </w:r>
            <w:r w:rsidDel="00000000" w:rsidR="00000000" w:rsidRPr="00000000">
              <w:rPr>
                <w:rtl w:val="0"/>
              </w:rPr>
            </w:r>
          </w:p>
        </w:tc>
      </w:tr>
      <w:tr>
        <w:trPr>
          <w:cantSplit w:val="0"/>
          <w:trHeight w:val="461" w:hRule="atLeast"/>
          <w:tblHeader w:val="0"/>
        </w:trPr>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Subject Leader:</w:t>
            </w:r>
            <w:r w:rsidDel="00000000" w:rsidR="00000000" w:rsidRPr="00000000">
              <w:rPr>
                <w:rtl w:val="0"/>
              </w:rPr>
            </w:r>
          </w:p>
        </w:tc>
        <w:tc>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Matt Cracknell</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01/09/2023</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Governor:</w:t>
            </w:r>
            <w:r w:rsidDel="00000000" w:rsidR="00000000" w:rsidRPr="00000000">
              <w:rPr>
                <w:rtl w:val="0"/>
              </w:rPr>
            </w:r>
          </w:p>
        </w:tc>
        <w:tc>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92">
      <w:pPr>
        <w:rPr/>
      </w:pPr>
      <w:r w:rsidDel="00000000" w:rsidR="00000000" w:rsidRPr="00000000">
        <w:rPr>
          <w:rtl w:val="0"/>
        </w:rPr>
      </w:r>
    </w:p>
    <w:sectPr>
      <w:type w:val="continuous"/>
      <w:pgSz w:h="11910" w:w="16840" w:orient="landscape"/>
      <w:pgMar w:bottom="640" w:top="700" w:left="0" w:right="599" w:header="0" w:footer="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Caveat">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566835482" name=""/>
              <a:graphic>
                <a:graphicData uri="http://schemas.microsoft.com/office/word/2010/wordprocessingGroup">
                  <wpg:wgp>
                    <wpg:cNvGrpSpPr/>
                    <wpg:grpSpPr>
                      <a:xfrm>
                        <a:off x="5152000" y="3685050"/>
                        <a:ext cx="387985" cy="189865"/>
                        <a:chOff x="5152000" y="3685050"/>
                        <a:chExt cx="388000" cy="189900"/>
                      </a:xfrm>
                    </wpg:grpSpPr>
                    <wpg:grpSp>
                      <wpg:cNvGrpSpPr/>
                      <wpg:grpSpPr>
                        <a:xfrm>
                          <a:off x="5152008" y="3685068"/>
                          <a:ext cx="387985" cy="189865"/>
                          <a:chOff x="5152000" y="3685050"/>
                          <a:chExt cx="387375" cy="189900"/>
                        </a:xfrm>
                      </wpg:grpSpPr>
                      <wps:wsp>
                        <wps:cNvSpPr/>
                        <wps:cNvPr id="8" name="Shape 8"/>
                        <wps:spPr>
                          <a:xfrm>
                            <a:off x="5152000" y="3685050"/>
                            <a:ext cx="387375" cy="18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2008" y="3685068"/>
                            <a:ext cx="387350" cy="189865"/>
                            <a:chOff x="9683" y="11276"/>
                            <a:chExt cx="610" cy="299"/>
                          </a:xfrm>
                        </wpg:grpSpPr>
                        <wps:wsp>
                          <wps:cNvSpPr/>
                          <wps:cNvPr id="10" name="Shape 10"/>
                          <wps:spPr>
                            <a:xfrm>
                              <a:off x="9683" y="11276"/>
                              <a:ext cx="600"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1">
                              <a:alphaModFix/>
                            </a:blip>
                            <a:srcRect b="0" l="0" r="0" t="0"/>
                            <a:stretch/>
                          </pic:blipFill>
                          <pic:spPr>
                            <a:xfrm>
                              <a:off x="9683" y="11276"/>
                              <a:ext cx="289" cy="299"/>
                            </a:xfrm>
                            <a:prstGeom prst="rect">
                              <a:avLst/>
                            </a:prstGeom>
                            <a:noFill/>
                            <a:ln>
                              <a:noFill/>
                            </a:ln>
                          </pic:spPr>
                        </pic:pic>
                        <pic:pic>
                          <pic:nvPicPr>
                            <pic:cNvPr id="12" name="Shape 12"/>
                            <pic:cNvPicPr preferRelativeResize="0"/>
                          </pic:nvPicPr>
                          <pic:blipFill rotWithShape="1">
                            <a:blip r:embed="rId2">
                              <a:alphaModFix/>
                            </a:blip>
                            <a:srcRect b="0" l="0" r="0" t="0"/>
                            <a:stretch/>
                          </pic:blipFill>
                          <pic:spPr>
                            <a:xfrm>
                              <a:off x="9744" y="11334"/>
                              <a:ext cx="549" cy="166"/>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566835482"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387985" cy="189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566835483" name=""/>
              <a:graphic>
                <a:graphicData uri="http://schemas.microsoft.com/office/word/2010/wordprocessingGroup">
                  <wpg:wgp>
                    <wpg:cNvGrpSpPr/>
                    <wpg:grpSpPr>
                      <a:xfrm>
                        <a:off x="5086600" y="3714900"/>
                        <a:ext cx="518795" cy="130175"/>
                        <a:chOff x="5086600" y="3714900"/>
                        <a:chExt cx="518800" cy="130200"/>
                      </a:xfrm>
                    </wpg:grpSpPr>
                    <wpg:grpSp>
                      <wpg:cNvGrpSpPr/>
                      <wpg:grpSpPr>
                        <a:xfrm>
                          <a:off x="5086603" y="3714913"/>
                          <a:ext cx="518795" cy="130175"/>
                          <a:chOff x="5086600" y="3714275"/>
                          <a:chExt cx="518175" cy="130200"/>
                        </a:xfrm>
                      </wpg:grpSpPr>
                      <wps:wsp>
                        <wps:cNvSpPr/>
                        <wps:cNvPr id="8" name="Shape 8"/>
                        <wps:spPr>
                          <a:xfrm>
                            <a:off x="5086600" y="3714275"/>
                            <a:ext cx="518175" cy="13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6603" y="3714278"/>
                            <a:ext cx="518160" cy="130175"/>
                            <a:chOff x="8651" y="11321"/>
                            <a:chExt cx="816" cy="205"/>
                          </a:xfrm>
                        </wpg:grpSpPr>
                        <wps:wsp>
                          <wps:cNvSpPr/>
                          <wps:cNvPr id="15" name="Shape 15"/>
                          <wps:spPr>
                            <a:xfrm>
                              <a:off x="8651" y="11322"/>
                              <a:ext cx="80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651" y="11321"/>
                              <a:ext cx="136" cy="203"/>
                            </a:xfrm>
                            <a:custGeom>
                              <a:rect b="b" l="l" r="r" t="t"/>
                              <a:pathLst>
                                <a:path extrusionOk="0" h="203" w="136">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anchorCtr="0" anchor="ctr" bIns="91425" lIns="91425" spcFirstLastPara="1" rIns="91425" wrap="square" tIns="91425">
                            <a:noAutofit/>
                          </wps:bodyPr>
                        </wps:wsp>
                        <pic:pic>
                          <pic:nvPicPr>
                            <pic:cNvPr id="17" name="Shape 17"/>
                            <pic:cNvPicPr preferRelativeResize="0"/>
                          </pic:nvPicPr>
                          <pic:blipFill rotWithShape="1">
                            <a:blip r:embed="rId4">
                              <a:alphaModFix/>
                            </a:blip>
                            <a:srcRect b="0" l="0" r="0" t="0"/>
                            <a:stretch/>
                          </pic:blipFill>
                          <pic:spPr>
                            <a:xfrm>
                              <a:off x="8835" y="11339"/>
                              <a:ext cx="632" cy="187"/>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566835483"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518795" cy="1301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419100</wp:posOffset>
              </wp:positionH>
              <wp:positionV relativeFrom="paragraph">
                <wp:posOffset>7073900</wp:posOffset>
              </wp:positionV>
              <wp:extent cx="753745" cy="196850"/>
              <wp:effectExtent b="0" l="0" r="0" t="0"/>
              <wp:wrapNone/>
              <wp:docPr id="566835477" name=""/>
              <a:graphic>
                <a:graphicData uri="http://schemas.microsoft.com/office/word/2010/wordprocessingShape">
                  <wps:wsp>
                    <wps:cNvSpPr/>
                    <wps:cNvPr id="2" name="Shape 2"/>
                    <wps:spPr>
                      <a:xfrm>
                        <a:off x="4978653" y="3691100"/>
                        <a:ext cx="734695" cy="177800"/>
                      </a:xfrm>
                      <a:prstGeom prst="rect">
                        <a:avLst/>
                      </a:prstGeom>
                      <a:no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419100</wp:posOffset>
              </wp:positionH>
              <wp:positionV relativeFrom="paragraph">
                <wp:posOffset>7073900</wp:posOffset>
              </wp:positionV>
              <wp:extent cx="753745" cy="196850"/>
              <wp:effectExtent b="0" l="0" r="0" t="0"/>
              <wp:wrapNone/>
              <wp:docPr id="566835477"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53745" cy="1968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3835400</wp:posOffset>
              </wp:positionH>
              <wp:positionV relativeFrom="paragraph">
                <wp:posOffset>7073900</wp:posOffset>
              </wp:positionV>
              <wp:extent cx="917575" cy="196850"/>
              <wp:effectExtent b="0" l="0" r="0" t="0"/>
              <wp:wrapNone/>
              <wp:docPr id="566835478" name=""/>
              <a:graphic>
                <a:graphicData uri="http://schemas.microsoft.com/office/word/2010/wordprocessingShape">
                  <wps:wsp>
                    <wps:cNvSpPr/>
                    <wps:cNvPr id="3" name="Shape 3"/>
                    <wps:spPr>
                      <a:xfrm>
                        <a:off x="4896738" y="3691100"/>
                        <a:ext cx="898525" cy="177800"/>
                      </a:xfrm>
                      <a:prstGeom prst="rect">
                        <a:avLst/>
                      </a:prstGeom>
                      <a:noFill/>
                      <a:ln>
                        <a:noFill/>
                      </a:ln>
                    </wps:spPr>
                    <wps:txbx>
                      <w:txbxContent>
                        <w:p w:rsidR="00000000" w:rsidDel="00000000" w:rsidP="00000000" w:rsidRDefault="00000000" w:rsidRPr="00000000">
                          <w:pPr>
                            <w:spacing w:after="0" w:before="0" w:line="264.0000057220459"/>
                            <w:ind w:left="20" w:right="0" w:firstLine="2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Supported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3835400</wp:posOffset>
              </wp:positionH>
              <wp:positionV relativeFrom="paragraph">
                <wp:posOffset>7073900</wp:posOffset>
              </wp:positionV>
              <wp:extent cx="917575" cy="196850"/>
              <wp:effectExtent b="0" l="0" r="0" t="0"/>
              <wp:wrapNone/>
              <wp:docPr id="566835478"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917575" cy="19685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4834798</wp:posOffset>
          </wp:positionH>
          <wp:positionV relativeFrom="paragraph">
            <wp:posOffset>39180</wp:posOffset>
          </wp:positionV>
          <wp:extent cx="504023" cy="250322"/>
          <wp:effectExtent b="0" l="0" r="0" t="0"/>
          <wp:wrapNone/>
          <wp:docPr id="56683548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04023" cy="25032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1197968</wp:posOffset>
          </wp:positionH>
          <wp:positionV relativeFrom="paragraph">
            <wp:posOffset>16201</wp:posOffset>
          </wp:positionV>
          <wp:extent cx="2212035" cy="269495"/>
          <wp:effectExtent b="0" l="0" r="0" t="0"/>
          <wp:wrapNone/>
          <wp:docPr id="56683548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12035" cy="26949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Calibri" w:cs="Calibri" w:eastAsia="Calibri" w:hAnsi="Calibri"/>
        <w:b w:val="0"/>
        <w:i w:val="0"/>
        <w:color w:val="231f20"/>
        <w:sz w:val="24"/>
        <w:szCs w:val="24"/>
      </w:rPr>
    </w:lvl>
    <w:lvl w:ilvl="1">
      <w:start w:val="0"/>
      <w:numFmt w:val="bullet"/>
      <w:lvlText w:val="•"/>
      <w:lvlJc w:val="left"/>
      <w:pPr>
        <w:ind w:left="2595" w:hanging="360"/>
      </w:pPr>
      <w:rPr/>
    </w:lvl>
    <w:lvl w:ilvl="2">
      <w:start w:val="0"/>
      <w:numFmt w:val="bullet"/>
      <w:lvlText w:val="•"/>
      <w:lvlJc w:val="left"/>
      <w:pPr>
        <w:ind w:left="4111" w:hanging="360"/>
      </w:pPr>
      <w:rPr/>
    </w:lvl>
    <w:lvl w:ilvl="3">
      <w:start w:val="0"/>
      <w:numFmt w:val="bullet"/>
      <w:lvlText w:val="•"/>
      <w:lvlJc w:val="left"/>
      <w:pPr>
        <w:ind w:left="5627" w:hanging="360"/>
      </w:pPr>
      <w:rPr/>
    </w:lvl>
    <w:lvl w:ilvl="4">
      <w:start w:val="0"/>
      <w:numFmt w:val="bullet"/>
      <w:lvlText w:val="•"/>
      <w:lvlJc w:val="left"/>
      <w:pPr>
        <w:ind w:left="7143" w:hanging="360"/>
      </w:pPr>
      <w:rPr/>
    </w:lvl>
    <w:lvl w:ilvl="5">
      <w:start w:val="0"/>
      <w:numFmt w:val="bullet"/>
      <w:lvlText w:val="•"/>
      <w:lvlJc w:val="left"/>
      <w:pPr>
        <w:ind w:left="8659" w:hanging="360"/>
      </w:pPr>
      <w:rPr/>
    </w:lvl>
    <w:lvl w:ilvl="6">
      <w:start w:val="0"/>
      <w:numFmt w:val="bullet"/>
      <w:lvlText w:val="•"/>
      <w:lvlJc w:val="left"/>
      <w:pPr>
        <w:ind w:left="10175" w:hanging="360"/>
      </w:pPr>
      <w:rPr/>
    </w:lvl>
    <w:lvl w:ilvl="7">
      <w:start w:val="0"/>
      <w:numFmt w:val="bullet"/>
      <w:lvlText w:val="•"/>
      <w:lvlJc w:val="left"/>
      <w:pPr>
        <w:ind w:left="11690" w:hanging="360"/>
      </w:pPr>
      <w:rPr/>
    </w:lvl>
    <w:lvl w:ilvl="8">
      <w:start w:val="0"/>
      <w:numFmt w:val="bullet"/>
      <w:lvlText w:val="•"/>
      <w:lvlJc w:val="left"/>
      <w:pPr>
        <w:ind w:left="13206"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106" w:hanging="13"/>
      <w:jc w:val="right"/>
    </w:pPr>
    <w:rPr>
      <w:rFonts w:ascii="Arial" w:cs="Arial" w:eastAsia="Arial" w:hAnsi="Arial"/>
      <w:sz w:val="31"/>
      <w:szCs w:val="3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right="106" w:hanging="13"/>
      <w:jc w:val="right"/>
    </w:pPr>
    <w:rPr>
      <w:rFonts w:ascii="Arial" w:cs="Arial" w:eastAsia="Arial" w:hAnsi="Arial"/>
      <w:sz w:val="31"/>
      <w:szCs w:val="3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right="106" w:hanging="13"/>
      <w:jc w:val="right"/>
      <w:outlineLvl w:val="0"/>
    </w:pPr>
    <w:rPr>
      <w:rFonts w:ascii="Arial" w:cs="Arial" w:eastAsia="Arial" w:hAnsi="Arial"/>
      <w:sz w:val="31"/>
      <w:szCs w:val="3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2"/>
      <w:ind w:left="1080" w:hanging="360"/>
    </w:pPr>
  </w:style>
  <w:style w:type="paragraph" w:styleId="TableParagraph" w:customStyle="1">
    <w:name w:val="Table Paragraph"/>
    <w:basedOn w:val="Normal"/>
    <w:uiPriority w:val="1"/>
    <w:qFormat w:val="1"/>
    <w:pPr>
      <w:ind w:left="8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9.png"/><Relationship Id="rId12" Type="http://schemas.openxmlformats.org/officeDocument/2006/relationships/image" Target="media/image8.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Relationship Id="rId3" Type="http://schemas.openxmlformats.org/officeDocument/2006/relationships/image" Target="media/image10.png"/><Relationship Id="rId4" Type="http://schemas.openxmlformats.org/officeDocument/2006/relationships/image" Target="media/image12.png"/><Relationship Id="rId9" Type="http://schemas.openxmlformats.org/officeDocument/2006/relationships/image" Target="media/image3.png"/><Relationship Id="rId5" Type="http://schemas.openxmlformats.org/officeDocument/2006/relationships/image" Target="media/image11.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4OnFa93kOqcXCY0xFlYcsPzy5Q==">CgMxLjAyCGguZ2pkZ3hzOAByITFpYWs4VzR2NnFlWExLX0xPOE9SU2lFU2NBVWtvOFZNYw==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2023-07-06T13:02:00Z</dcterms:created>
  <dc:creator>Mr D.Burston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